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AB" w:rsidRDefault="009C32AB" w:rsidP="009C32AB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:rsidR="009C32AB" w:rsidRDefault="009C32AB" w:rsidP="009C32AB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:rsidR="009C32AB" w:rsidRDefault="009C32AB" w:rsidP="009C32AB">
      <w:pPr>
        <w:jc w:val="center"/>
        <w:rPr>
          <w:b/>
          <w:szCs w:val="24"/>
          <w:lang w:eastAsia="lt-LT"/>
        </w:rPr>
      </w:pPr>
    </w:p>
    <w:p w:rsidR="003D61E3" w:rsidRDefault="003D61E3" w:rsidP="003D61E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(Švietimo įstaigos (išskyrus aukštąją mokyklą) vadovo metų veiklos ataskaitos forma)</w:t>
      </w:r>
    </w:p>
    <w:p w:rsidR="006A0F90" w:rsidRDefault="006A0F90" w:rsidP="009C32AB">
      <w:pPr>
        <w:jc w:val="center"/>
        <w:rPr>
          <w:b/>
          <w:szCs w:val="24"/>
          <w:lang w:eastAsia="lt-LT"/>
        </w:rPr>
      </w:pPr>
    </w:p>
    <w:p w:rsidR="009C32AB" w:rsidRPr="002D3143" w:rsidRDefault="00B130CF" w:rsidP="009C32AB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2D3143">
        <w:rPr>
          <w:b/>
          <w:szCs w:val="24"/>
          <w:lang w:eastAsia="lt-LT"/>
        </w:rPr>
        <w:t>VILKAVIŠKIO RAJONO SPORTO MOKYKLA</w:t>
      </w:r>
    </w:p>
    <w:p w:rsidR="009C32AB" w:rsidRPr="002D3143" w:rsidRDefault="007C0080" w:rsidP="009C32AB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2D3143">
        <w:rPr>
          <w:b/>
          <w:szCs w:val="24"/>
          <w:lang w:eastAsia="lt-LT"/>
        </w:rPr>
        <w:t xml:space="preserve">DIREKTORIAUS </w:t>
      </w:r>
      <w:r w:rsidR="00B130CF" w:rsidRPr="002D3143">
        <w:rPr>
          <w:b/>
          <w:szCs w:val="24"/>
          <w:lang w:eastAsia="lt-LT"/>
        </w:rPr>
        <w:t>ALGIDO KARALIAUS</w:t>
      </w:r>
    </w:p>
    <w:p w:rsidR="009C32AB" w:rsidRDefault="007C0080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9C32AB">
        <w:rPr>
          <w:b/>
          <w:szCs w:val="24"/>
          <w:lang w:eastAsia="lt-LT"/>
        </w:rPr>
        <w:t>METŲ VEIKLOS ATASKAITA</w:t>
      </w:r>
    </w:p>
    <w:p w:rsidR="009C32AB" w:rsidRDefault="009C32AB" w:rsidP="009C32AB">
      <w:pPr>
        <w:jc w:val="center"/>
        <w:rPr>
          <w:szCs w:val="24"/>
          <w:lang w:eastAsia="lt-LT"/>
        </w:rPr>
      </w:pPr>
    </w:p>
    <w:p w:rsidR="009C32AB" w:rsidRDefault="00C27D42" w:rsidP="009C32A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 m. sausio 20</w:t>
      </w:r>
      <w:r w:rsidR="00B130CF" w:rsidRPr="002D3143">
        <w:rPr>
          <w:szCs w:val="24"/>
          <w:lang w:eastAsia="lt-LT"/>
        </w:rPr>
        <w:t xml:space="preserve"> d</w:t>
      </w:r>
      <w:r w:rsidR="00B130CF">
        <w:rPr>
          <w:szCs w:val="24"/>
          <w:lang w:eastAsia="lt-LT"/>
        </w:rPr>
        <w:t>.</w:t>
      </w:r>
      <w:r w:rsidR="009C32AB">
        <w:rPr>
          <w:szCs w:val="24"/>
          <w:lang w:eastAsia="lt-LT"/>
        </w:rPr>
        <w:t xml:space="preserve"> Nr. ________ </w:t>
      </w:r>
    </w:p>
    <w:p w:rsidR="009C32AB" w:rsidRPr="002D3143" w:rsidRDefault="00B130CF" w:rsidP="009C32AB">
      <w:pPr>
        <w:tabs>
          <w:tab w:val="left" w:pos="3828"/>
        </w:tabs>
        <w:jc w:val="center"/>
        <w:rPr>
          <w:szCs w:val="24"/>
          <w:lang w:eastAsia="lt-LT"/>
        </w:rPr>
      </w:pPr>
      <w:r w:rsidRPr="002D3143">
        <w:rPr>
          <w:szCs w:val="24"/>
          <w:lang w:eastAsia="lt-LT"/>
        </w:rPr>
        <w:t>Vilkaviškis</w:t>
      </w:r>
    </w:p>
    <w:p w:rsidR="009C32AB" w:rsidRDefault="009C32AB" w:rsidP="009C32AB">
      <w:pPr>
        <w:jc w:val="center"/>
        <w:rPr>
          <w:lang w:eastAsia="lt-LT"/>
        </w:rPr>
      </w:pPr>
    </w:p>
    <w:p w:rsidR="009C32AB" w:rsidRDefault="009C32AB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9C32AB" w:rsidRDefault="009C32AB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9C32AB" w:rsidRDefault="009C32AB" w:rsidP="009C32AB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9C32AB" w:rsidTr="009C32AB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4" w:rsidRDefault="000147C4" w:rsidP="00DF1F3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(Švietimo įstaigos strateginio plano ir metinio veiklos plano įgyvendinimo kryptys ir svariausi rezultatai bei rodikliai)</w:t>
            </w:r>
          </w:p>
          <w:p w:rsidR="000147C4" w:rsidRDefault="000147C4" w:rsidP="000147C4">
            <w:pPr>
              <w:jc w:val="center"/>
              <w:rPr>
                <w:sz w:val="20"/>
                <w:lang w:eastAsia="lt-LT"/>
              </w:rPr>
            </w:pPr>
          </w:p>
          <w:p w:rsidR="00FC58EE" w:rsidRDefault="000147C4" w:rsidP="00FC58E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Mokyklos direktoriaus </w:t>
            </w:r>
            <w:r w:rsidR="00FC58EE">
              <w:rPr>
                <w:szCs w:val="24"/>
                <w:lang w:eastAsia="lt-LT"/>
              </w:rPr>
              <w:t xml:space="preserve">2020 metų veikla buvo vykdoma vadovaujantis 2018-2020 metų  </w:t>
            </w:r>
            <w:r>
              <w:rPr>
                <w:szCs w:val="24"/>
                <w:lang w:eastAsia="lt-LT"/>
              </w:rPr>
              <w:t xml:space="preserve">Vilkaviškio rajono sporto mokyklos </w:t>
            </w:r>
            <w:r w:rsidR="00FC58EE">
              <w:rPr>
                <w:szCs w:val="24"/>
                <w:lang w:eastAsia="lt-LT"/>
              </w:rPr>
              <w:t>strateginiu veiklos pl</w:t>
            </w:r>
            <w:r w:rsidR="003D61E3">
              <w:rPr>
                <w:szCs w:val="24"/>
                <w:lang w:eastAsia="lt-LT"/>
              </w:rPr>
              <w:t xml:space="preserve">anu ir </w:t>
            </w:r>
            <w:r>
              <w:rPr>
                <w:szCs w:val="24"/>
                <w:lang w:eastAsia="lt-LT"/>
              </w:rPr>
              <w:t xml:space="preserve">Vilkaviškio rajono sporto mokyklos </w:t>
            </w:r>
            <w:r w:rsidR="003D61E3">
              <w:rPr>
                <w:szCs w:val="24"/>
                <w:lang w:eastAsia="lt-LT"/>
              </w:rPr>
              <w:t>2020 metų veiklos planu. M</w:t>
            </w:r>
            <w:r w:rsidR="00EC0198">
              <w:rPr>
                <w:szCs w:val="24"/>
                <w:lang w:eastAsia="lt-LT"/>
              </w:rPr>
              <w:t>okyklos vadovas</w:t>
            </w:r>
            <w:r>
              <w:rPr>
                <w:szCs w:val="24"/>
                <w:lang w:eastAsia="lt-LT"/>
              </w:rPr>
              <w:t xml:space="preserve"> kryptingai siekė</w:t>
            </w:r>
            <w:r w:rsidR="00C27D42">
              <w:rPr>
                <w:szCs w:val="24"/>
                <w:lang w:eastAsia="lt-LT"/>
              </w:rPr>
              <w:t xml:space="preserve"> užsibrėžtų strateginių tikslų ir nuosekliai realizavo išs</w:t>
            </w:r>
            <w:r w:rsidR="00EC0198">
              <w:rPr>
                <w:szCs w:val="24"/>
                <w:lang w:eastAsia="lt-LT"/>
              </w:rPr>
              <w:t>ikeltus tikslus bei uždavinius.</w:t>
            </w:r>
          </w:p>
          <w:p w:rsidR="00557A31" w:rsidRDefault="00557A31" w:rsidP="00557A31">
            <w:pPr>
              <w:rPr>
                <w:b/>
                <w:noProof/>
                <w:szCs w:val="24"/>
                <w:lang w:eastAsia="lt-LT"/>
              </w:rPr>
            </w:pPr>
            <w:r>
              <w:rPr>
                <w:b/>
                <w:noProof/>
                <w:szCs w:val="24"/>
                <w:u w:val="single"/>
                <w:lang w:eastAsia="lt-LT"/>
              </w:rPr>
              <w:t xml:space="preserve">1 </w:t>
            </w:r>
            <w:r>
              <w:rPr>
                <w:b/>
                <w:noProof/>
                <w:szCs w:val="24"/>
                <w:u w:val="single"/>
              </w:rPr>
              <w:t xml:space="preserve">tikslas. Ugdymo </w:t>
            </w:r>
            <w:r w:rsidR="00AB1FB6">
              <w:rPr>
                <w:b/>
                <w:noProof/>
                <w:szCs w:val="24"/>
                <w:u w:val="single"/>
              </w:rPr>
              <w:t>įvairovės poreikių tenkinimo</w:t>
            </w:r>
            <w:r>
              <w:rPr>
                <w:b/>
                <w:noProof/>
                <w:szCs w:val="24"/>
                <w:u w:val="single"/>
              </w:rPr>
              <w:t xml:space="preserve"> užtikrinimas.</w:t>
            </w:r>
          </w:p>
          <w:p w:rsidR="00557A31" w:rsidRDefault="00557A31" w:rsidP="00557A31">
            <w:pPr>
              <w:jc w:val="both"/>
              <w:rPr>
                <w:noProof/>
                <w:szCs w:val="24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t>Pagrindiniai uždaviniai:</w:t>
            </w:r>
          </w:p>
          <w:p w:rsidR="00557A31" w:rsidRDefault="00557A31" w:rsidP="00557A31">
            <w:pPr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  <w:lang w:eastAsia="lt-LT"/>
              </w:rPr>
              <w:t>1.</w:t>
            </w:r>
            <w:r>
              <w:rPr>
                <w:b/>
                <w:noProof/>
                <w:szCs w:val="24"/>
              </w:rPr>
              <w:t xml:space="preserve">1. Didinti ugdymo galimybes. </w:t>
            </w:r>
          </w:p>
          <w:p w:rsidR="00557A31" w:rsidRDefault="00557A31" w:rsidP="00557A31">
            <w:pPr>
              <w:jc w:val="both"/>
              <w:rPr>
                <w:noProof/>
                <w:szCs w:val="24"/>
                <w:lang w:eastAsia="lt-LT"/>
              </w:rPr>
            </w:pPr>
            <w:r>
              <w:rPr>
                <w:noProof/>
                <w:szCs w:val="24"/>
              </w:rPr>
              <w:t>1.1.1. Organizuoti edukacines mokinių veiklas.</w:t>
            </w:r>
          </w:p>
          <w:p w:rsidR="00EF65AC" w:rsidRDefault="0014369F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Mokykloje</w:t>
            </w:r>
            <w:r w:rsidR="00C27D42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="00C6713A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sudarytos sąlygos </w:t>
            </w:r>
            <w:r w:rsidR="00BC6D8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vaikams ir jaunuoliams </w:t>
            </w:r>
            <w:r w:rsidR="00C6713A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pasirinkti ugdymo sritį, </w:t>
            </w:r>
            <w:r w:rsidR="00C27D42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atitinkančią jų </w:t>
            </w:r>
            <w:r w:rsidR="00BC6D8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poreikius, galimybes ir siekius</w:t>
            </w:r>
            <w:r w:rsidR="00AB1FB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. </w:t>
            </w:r>
            <w:r w:rsidR="0048184D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D</w:t>
            </w:r>
            <w:r w:rsidR="00BC6D8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aug dėmesio</w:t>
            </w:r>
            <w:r w:rsidR="00E5560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skiriama mokinių savirealizacijos ir s</w:t>
            </w:r>
            <w:r w:rsidR="00716705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aviraiškos poreikiams tenkinti.</w:t>
            </w:r>
            <w:r w:rsidR="00477C2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 w:rsidR="00BC6D8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Turėdama tikslą </w:t>
            </w:r>
            <w:r w:rsidR="00AB1FB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kuo daugiau mokinių įtraukti į sportines veiklas,</w:t>
            </w:r>
            <w:r w:rsidR="000147C4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mokykla didino veiklų įvairovę.</w:t>
            </w:r>
            <w:r w:rsidR="00AB1FB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 w:rsidR="00AB1FB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Į ugdymo turinį integruotos veiklos, skirtos mokinių sportinei, pažintinei, kūrybinei, socialinei, pilietinei</w:t>
            </w:r>
            <w:r w:rsidR="00AB1FB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kompetencijoms </w:t>
            </w:r>
            <w:r w:rsidR="00AB1FB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plėtoti.</w:t>
            </w:r>
          </w:p>
          <w:p w:rsidR="00477C26" w:rsidRDefault="00477C26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Organizuotai ir kry</w:t>
            </w:r>
            <w:r w:rsidR="00BC0F3A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ptingai vyko dviračių sporto,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laisvųjų imtynių</w:t>
            </w:r>
            <w:r w:rsidR="00BC0F3A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ir buriavimo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sportinės fizinio pasirengimo stovyklos, dviem etapais organizuota tęstinė vaikų vasaros poilsio programa „Vaivorykštė-2020“, įgyvendintas visuomenės sveikatos rėmimo specialiosios programos projektas „Vaikų sveikatingumo ugdymas ir mokymas plaukti“, </w:t>
            </w:r>
            <w:r w:rsidR="000147C4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prevencinis vaikų ir jaunuolių 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gatvės krepšinio turnyras „Vasarą sportuok, būk sveikas ir saugus“, vaikų socializacijos programos „Guli</w:t>
            </w:r>
            <w:r w:rsidR="00B66C90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veris“ ir „Nuo judriųjų žaidimų iki imtynių, auk sveikas ir būk fiziškai aktyvus“</w:t>
            </w:r>
            <w:r w:rsidR="00EC019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bei kitos veiklos.</w:t>
            </w:r>
          </w:p>
          <w:p w:rsidR="00557A31" w:rsidRDefault="00557A31" w:rsidP="00557A31">
            <w:pPr>
              <w:jc w:val="both"/>
              <w:rPr>
                <w:noProof/>
                <w:szCs w:val="24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t>1.</w:t>
            </w:r>
            <w:r>
              <w:rPr>
                <w:noProof/>
                <w:szCs w:val="24"/>
              </w:rPr>
              <w:t>1.2. Kurti saugią ugdymo(si) aplinką.</w:t>
            </w:r>
          </w:p>
          <w:p w:rsidR="00557A31" w:rsidRDefault="00716705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Ug</w:t>
            </w:r>
            <w:r w:rsidR="00C6713A"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dymo kokybei teigiamą įtaką daro</w:t>
            </w:r>
            <w:r w:rsidR="00AB1FB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saugi,</w:t>
            </w:r>
            <w:r w:rsidR="00C6713A"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 w:rsidR="004A0852"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skatinanti ir palaikanti aplinka, operatyvi </w:t>
            </w:r>
            <w:r w:rsidR="00C6713A"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mokytojo teikiamos informacijos sklaida. Betarpiškai p</w:t>
            </w:r>
            <w:r w:rsidR="00557A31"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alaikomas pozityvus bendravimas</w:t>
            </w:r>
            <w:r w:rsidR="00BB5668"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ir partnerystė su tėvais</w:t>
            </w:r>
            <w:r w:rsidR="00557A31"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, </w:t>
            </w:r>
            <w:r w:rsidR="0048184D"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puoselėjami </w:t>
            </w:r>
            <w:r w:rsidR="00557A31" w:rsidRPr="00C671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bendruomeniški tarpusavio santykiai, kuriama dialogo ir susitarimų kultūra.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 w:rsidR="000147C4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Ugdymo aplinka kuriama saugi.</w:t>
            </w:r>
          </w:p>
          <w:p w:rsidR="00557A31" w:rsidRDefault="00557A31" w:rsidP="00557A31">
            <w:pPr>
              <w:ind w:left="720" w:hanging="720"/>
              <w:rPr>
                <w:noProof/>
                <w:szCs w:val="24"/>
                <w:lang w:eastAsia="lt-LT"/>
              </w:rPr>
            </w:pPr>
            <w:r>
              <w:rPr>
                <w:b/>
                <w:noProof/>
                <w:szCs w:val="24"/>
              </w:rPr>
              <w:t xml:space="preserve">1.2. Gerinti ugdymo kokybės ir </w:t>
            </w:r>
            <w:r w:rsidR="00556717">
              <w:rPr>
                <w:b/>
                <w:noProof/>
                <w:szCs w:val="24"/>
              </w:rPr>
              <w:t xml:space="preserve">fizinio aktyvumo </w:t>
            </w:r>
            <w:r>
              <w:rPr>
                <w:b/>
                <w:noProof/>
                <w:szCs w:val="24"/>
              </w:rPr>
              <w:t>poreikių tenkinimą.</w:t>
            </w:r>
          </w:p>
          <w:p w:rsidR="00755271" w:rsidRDefault="00557A31" w:rsidP="00C6713A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1.2.1.Organizuoti sportinio u</w:t>
            </w:r>
            <w:r w:rsidR="00C6713A">
              <w:rPr>
                <w:noProof/>
                <w:szCs w:val="24"/>
              </w:rPr>
              <w:t>gdymo proceso kokybės gerinimą.</w:t>
            </w:r>
          </w:p>
          <w:p w:rsidR="00BB5668" w:rsidRPr="0014369F" w:rsidRDefault="00AB1FB6" w:rsidP="00BB5668">
            <w:pPr>
              <w:pStyle w:val="Sraopastraipa"/>
              <w:ind w:left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Kryptis – planingas ir sistemingas mokinių gebėjimų ugdymas.</w:t>
            </w:r>
            <w:r w:rsidR="0014369F">
              <w:rPr>
                <w:rFonts w:ascii="Times New Roman" w:hAnsi="Times New Roman"/>
                <w:i/>
                <w:noProof/>
                <w:sz w:val="24"/>
                <w:szCs w:val="24"/>
                <w:lang w:val="lt-LT" w:eastAsia="lt-LT"/>
              </w:rPr>
              <w:t xml:space="preserve"> </w:t>
            </w:r>
            <w:r w:rsidR="0014369F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Parengtas ir įgyvendintas sportinio ugdymo planas</w:t>
            </w:r>
            <w:r w:rsidR="00B6078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. </w:t>
            </w:r>
            <w:r w:rsidR="0014369F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Vienas pagrindinių jo tikslų – sudaryti tinkamas sąlygas sportiniam ugdymui(si). </w:t>
            </w:r>
            <w:r w:rsidR="00BC6D8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Mokiniai skatinami sistemingai užsiiminė</w:t>
            </w:r>
            <w:r w:rsidR="0014369F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ti sport</w:t>
            </w:r>
            <w:r w:rsidR="000147C4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u ir</w:t>
            </w:r>
            <w:r w:rsidR="00477C2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siekti sportinių re</w:t>
            </w:r>
            <w:r w:rsidR="00F71B4A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zultatų, dalyvaujant varžybose. </w:t>
            </w:r>
            <w:r w:rsidR="00BC6D8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Jiems sudarytos optimalios sąlygos</w:t>
            </w:r>
            <w:r w:rsidR="00727D6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kelti meistriškumą.</w:t>
            </w:r>
            <w:r w:rsidR="00477C26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="0071670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Nuosekliai ir veiksmingai</w:t>
            </w:r>
            <w:r w:rsidR="00BB566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="0071670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lastRenderedPageBreak/>
              <w:t>gilinamos</w:t>
            </w:r>
            <w:r w:rsidR="00BB566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mokinių pasirinktos sporto šakos ži</w:t>
            </w:r>
            <w:r w:rsidR="0071670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nios, ugdomi gebėjimai, formuojami</w:t>
            </w:r>
            <w:r w:rsidR="00BB566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įgūdžia</w:t>
            </w:r>
            <w:r w:rsidR="0071670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i, plėtojama mokinių saviraiška.</w:t>
            </w:r>
          </w:p>
          <w:p w:rsidR="00557A31" w:rsidRDefault="00557A31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1.2.2.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Skatinti </w:t>
            </w:r>
            <w:r w:rsidR="005F1EB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fizinio aktyv</w:t>
            </w:r>
            <w:r w:rsidR="00727D6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umo poreikių ugdymo(si) tenkinimą</w:t>
            </w:r>
            <w:r w:rsidR="00F71B4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.</w:t>
            </w:r>
          </w:p>
          <w:p w:rsidR="003A5C2E" w:rsidRDefault="00727D66" w:rsidP="003A5C2E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Mokykla tenkina</w:t>
            </w:r>
            <w:r w:rsidR="00477C2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kiekvieno mokinio interesus, lavinimo ir saviraiškos 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poreikius, skatina sportuoti, rūpintis savo fiziniu pajėg</w:t>
            </w:r>
            <w:r w:rsidR="00477C2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umu</w:t>
            </w:r>
            <w:r w:rsidR="00BC0F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, sveikata, aktyviu poilsiu, sk</w:t>
            </w:r>
            <w:r w:rsidR="00477C2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leidžia žinias apie sveiko gyvenimo būdo puoselėjimą. </w:t>
            </w:r>
            <w:r w:rsidR="003A5C2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Sudarytos sąlygos ugdytis specialiųjų poreikių turintiems mokiniams, individualizuojant ir difer</w:t>
            </w:r>
            <w:r w:rsidR="00477C2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encijuojant ugdymo(si) procesą.</w:t>
            </w:r>
          </w:p>
          <w:p w:rsidR="00557A31" w:rsidRDefault="00557A31" w:rsidP="00557A31">
            <w:pPr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1.3.Tobulinti darbuotojų dalykines kompetencijas.</w:t>
            </w:r>
          </w:p>
          <w:p w:rsidR="00557A31" w:rsidRDefault="00557A31" w:rsidP="00557A31">
            <w:pPr>
              <w:pStyle w:val="Sraopastraipa"/>
              <w:ind w:hanging="7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1.3.1.Tobulinti darbuotojų kvalifikacijas.</w:t>
            </w:r>
          </w:p>
          <w:p w:rsidR="00557A31" w:rsidRDefault="0048184D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Sudarytos sąlygos </w:t>
            </w:r>
            <w:r w:rsidR="003B3BC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darbuotojams kelti kvalifikaciją, tobu</w:t>
            </w:r>
            <w:r w:rsidR="00C822A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linti savo kompetencijas įvairi</w:t>
            </w:r>
            <w:r w:rsidR="003B3BC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ose kvalifik</w:t>
            </w:r>
            <w:r w:rsidR="000147C4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acijos t</w:t>
            </w:r>
            <w:r w:rsidR="00C840D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obulinimo institucijose. 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Mokyklos darbuotojai dalyvavo dalykiniuose kvalifikacijos kėlimo ir tobulinimo kursuose ir seminaruose, įgi</w:t>
            </w:r>
            <w:r w:rsidR="003B3BC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jo naujų kompetencijų, dalijosi 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patirtimi su kolegomis.</w:t>
            </w:r>
            <w:r w:rsidR="00C840D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Plėtotas ir asmeninis tobulėjimas. Kryptingai pereita prie nuotolinio ugdymo proceso.</w:t>
            </w:r>
          </w:p>
          <w:p w:rsidR="00557A31" w:rsidRDefault="00557A31" w:rsidP="00557A31">
            <w:pPr>
              <w:pStyle w:val="Sraopastraipa"/>
              <w:ind w:hanging="7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1.4. Įgyvendinti sportinio ugdymo programas.</w:t>
            </w:r>
          </w:p>
          <w:p w:rsidR="00755271" w:rsidRDefault="00557A31" w:rsidP="00C822AB">
            <w:pPr>
              <w:pStyle w:val="Sraopastraipa"/>
              <w:ind w:hanging="7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1.4.1. Organizuoti  sporto šakų pratybas.</w:t>
            </w:r>
          </w:p>
          <w:p w:rsidR="00557A31" w:rsidRDefault="00C822AB" w:rsidP="00557A31">
            <w:pPr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Mokykloje </w:t>
            </w:r>
            <w:r w:rsidR="004A0852">
              <w:rPr>
                <w:noProof/>
                <w:szCs w:val="24"/>
              </w:rPr>
              <w:t>8 sporto šakų</w:t>
            </w:r>
            <w:r>
              <w:rPr>
                <w:noProof/>
                <w:szCs w:val="24"/>
              </w:rPr>
              <w:t xml:space="preserve"> (buriavimo, dviračių sporto futbolo, krepšinio, laisvųjų imtynių, lengvosios atletikos, stalo teniso ir šachmatų)</w:t>
            </w:r>
            <w:r w:rsidR="00B60780">
              <w:rPr>
                <w:noProof/>
                <w:szCs w:val="24"/>
              </w:rPr>
              <w:t xml:space="preserve"> sportinio ugdymo programų pasiūla.</w:t>
            </w:r>
            <w:r w:rsidR="004A0852">
              <w:rPr>
                <w:noProof/>
                <w:szCs w:val="24"/>
              </w:rPr>
              <w:t xml:space="preserve"> </w:t>
            </w:r>
            <w:r w:rsidR="00557A31">
              <w:rPr>
                <w:noProof/>
                <w:szCs w:val="24"/>
              </w:rPr>
              <w:t>Mokiniai ugdomi 3 etapais: pradinio sportinio ugdymo, meistriškumo ugdymo ir meistriškumo tobulinimo grupėse.</w:t>
            </w:r>
          </w:p>
          <w:p w:rsidR="00557A31" w:rsidRDefault="00557A31" w:rsidP="00557A31">
            <w:pPr>
              <w:pStyle w:val="Sraopastraipa"/>
              <w:ind w:hanging="72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1.4.2. Dalyvauti varžybose.</w:t>
            </w:r>
          </w:p>
          <w:p w:rsidR="00557A31" w:rsidRDefault="00C822AB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Mokyklos</w:t>
            </w:r>
            <w:r w:rsidR="00750288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ugdymo rezultatai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vertinama pagal </w:t>
            </w:r>
            <w:r w:rsidR="00B6078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mokinių pasiekimus</w:t>
            </w:r>
            <w:r w:rsidR="00F71B4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 w:rsidR="00B6078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Lietuvos 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čempio</w:t>
            </w:r>
            <w:r w:rsidR="00B6078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natuose, pirmenybėse, žaidynėse, tarptautiniuose turnyruose</w:t>
            </w:r>
            <w:r w:rsidR="00BC0F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. V</w:t>
            </w:r>
            <w:r w:rsidR="003B3BC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aržybose </w:t>
            </w:r>
            <w:r w:rsidR="00691EA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iškovoti 46</w:t>
            </w:r>
            <w:r w:rsidR="00BC0F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medaliai</w:t>
            </w:r>
            <w:r w:rsidR="00C840D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:  </w:t>
            </w:r>
            <w:r w:rsidR="00BC0F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laisvosiose  imtynėse – 20</w:t>
            </w:r>
            <w:r w:rsidR="00C840D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, dviračių sporte – 12</w:t>
            </w:r>
            <w:r w:rsidR="00557A31" w:rsidRPr="0073742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, lengvojoje atleti</w:t>
            </w:r>
            <w:r w:rsidR="00C840D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koje – 7</w:t>
            </w:r>
            <w:r w:rsidR="00557A31" w:rsidRPr="0073742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, </w:t>
            </w:r>
            <w:r w:rsidR="00BC0F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buriavime –</w:t>
            </w:r>
            <w:r w:rsidR="00691EA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4</w:t>
            </w:r>
            <w:r w:rsidR="00BC0F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, šachmatuose – 3</w:t>
            </w:r>
            <w:r w:rsidR="00557A31" w:rsidRPr="00737426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.</w:t>
            </w:r>
          </w:p>
          <w:p w:rsidR="00557A31" w:rsidRDefault="00557A31" w:rsidP="00557A31">
            <w:pPr>
              <w:jc w:val="both"/>
              <w:rPr>
                <w:b/>
                <w:noProof/>
                <w:szCs w:val="24"/>
                <w:u w:val="single"/>
              </w:rPr>
            </w:pPr>
            <w:r>
              <w:rPr>
                <w:b/>
                <w:noProof/>
                <w:szCs w:val="24"/>
                <w:u w:val="single"/>
              </w:rPr>
              <w:t>2 tikslas. Kokybiškas paslaugų teikimas.</w:t>
            </w:r>
          </w:p>
          <w:p w:rsidR="00557A31" w:rsidRDefault="00557A31" w:rsidP="00557A31">
            <w:pPr>
              <w:jc w:val="both"/>
              <w:rPr>
                <w:noProof/>
                <w:szCs w:val="24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t>Pagrindiniai uždaviniai:</w:t>
            </w:r>
          </w:p>
          <w:p w:rsidR="00557A31" w:rsidRDefault="00557A31" w:rsidP="00557A31">
            <w:pPr>
              <w:pStyle w:val="Sraopastraipa"/>
              <w:ind w:hanging="7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2.1. </w:t>
            </w:r>
            <w:r w:rsidR="005E7697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E</w:t>
            </w:r>
            <w:r w:rsidR="005F1EB9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fektyviai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įgyvendinti ugdymo</w:t>
            </w:r>
            <w:r w:rsidR="00FE0C6B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 įvairovę ir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 turinį.</w:t>
            </w:r>
          </w:p>
          <w:p w:rsidR="00557A31" w:rsidRDefault="00557A31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2.1.</w:t>
            </w:r>
            <w:r w:rsidR="00FE0C6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1. Įgyvendinti ugdymo įvairovę ir turinį</w:t>
            </w:r>
            <w:r w:rsidR="00F71B4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.</w:t>
            </w:r>
          </w:p>
          <w:p w:rsidR="00557A31" w:rsidRDefault="005F1EB9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Pedagogai efektyviai </w:t>
            </w:r>
            <w:r w:rsidR="00EC590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turtino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ugdymo </w:t>
            </w:r>
            <w:r w:rsidR="00950D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įvairovę ir 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turinį, pritaikė jį individualiems ugdytinių poreikiams. </w:t>
            </w:r>
            <w:r w:rsidR="00950D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Pastebimai didėjo mokinių treniravimosi motyvacija, p</w:t>
            </w:r>
            <w:r w:rsidR="00FE0C6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avyko į mokyklą pritraukti daugi</w:t>
            </w:r>
            <w:r w:rsidR="00950D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au mokinių.</w:t>
            </w:r>
          </w:p>
          <w:p w:rsidR="00557A31" w:rsidRDefault="00557A31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2.1.2. Bendrauti ir bendradarbiauti su kitomis institucijomis, mokytojais.</w:t>
            </w:r>
          </w:p>
          <w:p w:rsidR="005E7697" w:rsidRDefault="00556717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Mokyklos mokytojai bendradarbiauja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su rajono savivaldybės </w:t>
            </w:r>
            <w:r w:rsidR="00C04EDE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fizinio ugdymo mokytojais, 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ugdymo įstaigomis, Vilkaviškio visuomenės sveikatos biuru, </w:t>
            </w:r>
            <w:r w:rsidR="00691EA9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Vilkaviškio policijos komisariatu, </w:t>
            </w:r>
            <w:r w:rsidR="00C04EDE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Marijampolės VĮ sveikatingumo centru ‚Sveikatos banga“, 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kitų rajonų savival</w:t>
            </w:r>
            <w:r w:rsidR="00EC0198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dybių sporto ugdymo įstaigomis.</w:t>
            </w:r>
          </w:p>
          <w:p w:rsidR="00557A31" w:rsidRDefault="00557A31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2.1.3. Rengti projektus.</w:t>
            </w:r>
          </w:p>
          <w:p w:rsidR="00557A31" w:rsidRDefault="00C04EDE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Parengtas ir į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gyvendintas visuomenės sveikatos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rėmimo specialiosios programos projektas „Vaikų sveikatingumo ugdymas ir mokymas plaukti“, vaikų vasaros po</w:t>
            </w:r>
            <w:r w:rsidR="0075527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ilsio programa „Vaivorykštė-2020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“, </w:t>
            </w:r>
            <w:r w:rsidR="00556717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vaikų socializacijos programos „Guliveris“ ir </w:t>
            </w:r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,,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Nuo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judriųjų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žaidimų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iki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imtynių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 xml:space="preserve">, auk 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sveikas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ir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būk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fiziškai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aktyvus</w:t>
            </w:r>
            <w:proofErr w:type="spellEnd"/>
            <w:r w:rsidR="00556717" w:rsidRPr="00EF65AC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5567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56717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="00F71B4A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prevencinis projektas 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„“Vasarą</w:t>
            </w:r>
            <w:r w:rsidR="00556717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sportuok, žaisk ir būk saugus“ ir kitos veiklos.</w:t>
            </w:r>
          </w:p>
          <w:p w:rsidR="00557A31" w:rsidRDefault="00557A31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2.2. Skatinti neformaliojo švietimo  mokytojų iniciatyvas.</w:t>
            </w:r>
          </w:p>
          <w:p w:rsidR="005E7697" w:rsidRDefault="00557A31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lt-LT"/>
              </w:rPr>
              <w:t>2.2.1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Telkti mokytojus komandiniam darbui, planuojant</w:t>
            </w:r>
            <w:r w:rsidR="00691EA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 w:rsidR="00C04ED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ir organizuojant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ugdomąją veiklą</w:t>
            </w:r>
            <w:r w:rsidR="00F30EA4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.</w:t>
            </w:r>
          </w:p>
          <w:p w:rsidR="00557A31" w:rsidRPr="009A7D2E" w:rsidRDefault="009A7D2E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lt-LT"/>
              </w:rPr>
            </w:pPr>
            <w:r w:rsidRPr="009A7D2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Mokyklos vadovai ir mokytojai komunikuoja konkrečių metodinių sprendimų ieškojimo ir diegimo procese. </w:t>
            </w:r>
            <w:r w:rsidR="005E7697" w:rsidRPr="009A7D2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Mokytojų </w:t>
            </w:r>
            <w:r w:rsidRPr="009A7D2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tarybos posėdžiuose nuolat nagrinėjami aktualūs dalykiniai klausimai ir priimami sprendimai. Abipusė </w:t>
            </w:r>
            <w:r w:rsidR="005E7697" w:rsidRPr="009A7D2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veikla pagrįsta bendradarbiavimu ir pasitikėjimu, planų ir veiksmų suderinamumu bei vientisumu, kūrybingumu ir nuolatiniu atsinaujinimu</w:t>
            </w:r>
            <w:r w:rsidR="00C04EDE" w:rsidRPr="009A7D2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.</w:t>
            </w:r>
          </w:p>
          <w:p w:rsidR="00557A31" w:rsidRDefault="00557A31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2.2.2. Organizuoti ir vykdyti sportinius renginius </w:t>
            </w:r>
            <w:r w:rsidR="00556717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rajono savivaldybės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mokykloms.</w:t>
            </w:r>
          </w:p>
          <w:p w:rsidR="00A9322B" w:rsidRDefault="00C04EDE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Mokykla</w:t>
            </w:r>
            <w:r w:rsidR="009A7D2E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organizuoja ir vykdo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="00A9322B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sportinius renginius rajono savivaldybės mokykloms. </w:t>
            </w:r>
            <w:r w:rsidR="00D855E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2019-2020 m. m. </w:t>
            </w:r>
            <w:r w:rsidR="00556717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mokyklų </w:t>
            </w:r>
            <w:r w:rsidR="00A9322B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ž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aidynių programą sudarė daugiau kaip </w:t>
            </w:r>
            <w:r w:rsidR="00A9322B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30 sporto šakų varžybų, tačiau dėl karantino įvyko tik 18. Atskirų sporto šakų m</w:t>
            </w:r>
            <w:r w:rsidR="00556717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okyklas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="00A9322B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komandas 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nugalėt</w:t>
            </w:r>
            <w:r w:rsidR="00556717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oja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s </w:t>
            </w:r>
            <w:r w:rsidR="00556717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delegavo</w:t>
            </w:r>
            <w:r w:rsidR="00A9322B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me</w:t>
            </w:r>
            <w:r w:rsidR="00556717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atstovauti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rajono sav</w:t>
            </w:r>
            <w:r w:rsidR="00A9322B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ivaldybę Lietuvos mokyklų žaidyn</w:t>
            </w:r>
            <w:r w:rsidR="00557A31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ėse.</w:t>
            </w:r>
          </w:p>
          <w:p w:rsidR="00557A31" w:rsidRDefault="00557A31" w:rsidP="00557A31">
            <w:pPr>
              <w:jc w:val="both"/>
              <w:rPr>
                <w:b/>
                <w:noProof/>
                <w:szCs w:val="24"/>
                <w:u w:val="single"/>
              </w:rPr>
            </w:pPr>
            <w:r>
              <w:rPr>
                <w:b/>
                <w:noProof/>
                <w:szCs w:val="24"/>
                <w:u w:val="single"/>
              </w:rPr>
              <w:lastRenderedPageBreak/>
              <w:t>3 tikslas. Materialinės ir informacinės bazės kūrimas.</w:t>
            </w:r>
          </w:p>
          <w:p w:rsidR="00557A31" w:rsidRDefault="00557A31" w:rsidP="00557A31">
            <w:pPr>
              <w:jc w:val="both"/>
              <w:rPr>
                <w:noProof/>
                <w:szCs w:val="24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t>Pagrindiniai uždaviniai:</w:t>
            </w:r>
          </w:p>
          <w:p w:rsidR="00557A31" w:rsidRDefault="00557A31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lt-LT"/>
              </w:rPr>
              <w:t>3.1.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Apsirūpinti  darbo bei ugdymo priemonėmis.</w:t>
            </w:r>
          </w:p>
          <w:p w:rsidR="00557A31" w:rsidRDefault="00557A31" w:rsidP="00557A31">
            <w:pPr>
              <w:pStyle w:val="Sraopastraip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3.2.1.</w:t>
            </w:r>
            <w:r w:rsidR="00F71B4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Įsigyti šiuolaikinių darbo priemonių,</w:t>
            </w:r>
            <w:r w:rsidR="003B203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sporto įrangos, sportinio inventoriaus ir aprangų.</w:t>
            </w:r>
          </w:p>
          <w:p w:rsidR="00691EA9" w:rsidRDefault="009B1F0B" w:rsidP="003B203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Mokyklos sporto skyriai pagal poreikį aprūpinti</w:t>
            </w:r>
            <w:r w:rsidR="00F30EA4">
              <w:rPr>
                <w:szCs w:val="24"/>
                <w:lang w:eastAsia="lt-LT"/>
              </w:rPr>
              <w:t xml:space="preserve"> ugdymo priemonėmis, </w:t>
            </w:r>
            <w:r>
              <w:rPr>
                <w:szCs w:val="24"/>
                <w:lang w:eastAsia="lt-LT"/>
              </w:rPr>
              <w:t>sporto inventoriumi ir aprangomis sportininkams.</w:t>
            </w:r>
          </w:p>
          <w:p w:rsidR="002D3143" w:rsidRDefault="00691EA9" w:rsidP="00EC019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Įsigyto</w:t>
            </w:r>
            <w:r w:rsidR="00EC0198">
              <w:rPr>
                <w:szCs w:val="24"/>
                <w:lang w:eastAsia="lt-LT"/>
              </w:rPr>
              <w:t xml:space="preserve">s pagrindinės </w:t>
            </w:r>
            <w:r>
              <w:rPr>
                <w:szCs w:val="24"/>
                <w:lang w:eastAsia="lt-LT"/>
              </w:rPr>
              <w:t>priemonės</w:t>
            </w:r>
            <w:r w:rsidR="00EC0198">
              <w:rPr>
                <w:szCs w:val="24"/>
                <w:lang w:eastAsia="lt-LT"/>
              </w:rPr>
              <w:t xml:space="preserve"> -</w:t>
            </w:r>
            <w:r>
              <w:rPr>
                <w:szCs w:val="24"/>
                <w:lang w:eastAsia="lt-LT"/>
              </w:rPr>
              <w:t xml:space="preserve"> 2 burinės valtys buriuotojų sportinėms treniruotėms i</w:t>
            </w:r>
            <w:r w:rsidR="00EC0198">
              <w:rPr>
                <w:szCs w:val="24"/>
                <w:lang w:eastAsia="lt-LT"/>
              </w:rPr>
              <w:t>r varžyboms.</w:t>
            </w:r>
          </w:p>
        </w:tc>
      </w:tr>
    </w:tbl>
    <w:p w:rsidR="00A9322B" w:rsidRDefault="00A9322B" w:rsidP="000509F8">
      <w:pPr>
        <w:jc w:val="center"/>
        <w:rPr>
          <w:b/>
          <w:szCs w:val="24"/>
          <w:lang w:eastAsia="lt-LT"/>
        </w:rPr>
      </w:pPr>
    </w:p>
    <w:p w:rsidR="00407BD2" w:rsidRDefault="00407BD2" w:rsidP="000509F8">
      <w:pPr>
        <w:jc w:val="center"/>
        <w:rPr>
          <w:b/>
          <w:szCs w:val="24"/>
          <w:lang w:eastAsia="lt-LT"/>
        </w:rPr>
      </w:pPr>
    </w:p>
    <w:p w:rsidR="009C32AB" w:rsidRDefault="009C32AB" w:rsidP="000509F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9C32AB" w:rsidRDefault="009C32AB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9C32AB" w:rsidRDefault="009C32AB" w:rsidP="00D43F37">
      <w:pPr>
        <w:rPr>
          <w:lang w:eastAsia="lt-LT"/>
        </w:rPr>
      </w:pPr>
    </w:p>
    <w:p w:rsidR="009C32AB" w:rsidRDefault="009C32AB" w:rsidP="009C32A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2444"/>
      </w:tblGrid>
      <w:tr w:rsidR="009C32AB" w:rsidTr="00407B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Pr="0076403B" w:rsidRDefault="009C32AB">
            <w:pPr>
              <w:jc w:val="center"/>
              <w:rPr>
                <w:szCs w:val="24"/>
                <w:lang w:eastAsia="lt-LT"/>
              </w:rPr>
            </w:pPr>
            <w:r w:rsidRPr="0076403B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Pr="0076403B" w:rsidRDefault="009C32AB">
            <w:pPr>
              <w:jc w:val="center"/>
              <w:rPr>
                <w:szCs w:val="24"/>
                <w:lang w:eastAsia="lt-LT"/>
              </w:rPr>
            </w:pPr>
            <w:r w:rsidRPr="0076403B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Pr="0076403B" w:rsidRDefault="009C32AB">
            <w:pPr>
              <w:jc w:val="center"/>
              <w:rPr>
                <w:szCs w:val="24"/>
                <w:lang w:eastAsia="lt-LT"/>
              </w:rPr>
            </w:pPr>
            <w:r w:rsidRPr="0076403B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Pr="0076403B" w:rsidRDefault="009C32AB">
            <w:pPr>
              <w:jc w:val="center"/>
              <w:rPr>
                <w:szCs w:val="24"/>
                <w:lang w:eastAsia="lt-LT"/>
              </w:rPr>
            </w:pPr>
            <w:r w:rsidRPr="0076403B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9C32AB" w:rsidTr="00407B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23" w:rsidRDefault="009C32AB" w:rsidP="00813D5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105707">
              <w:rPr>
                <w:szCs w:val="24"/>
                <w:lang w:eastAsia="lt-LT"/>
              </w:rPr>
              <w:t xml:space="preserve"> </w:t>
            </w:r>
            <w:r w:rsidR="005D63CF">
              <w:rPr>
                <w:szCs w:val="24"/>
                <w:lang w:eastAsia="lt-LT"/>
              </w:rPr>
              <w:t>Gerinti ugdymo kokybę ir turinį</w:t>
            </w:r>
            <w:r w:rsidR="00B31315">
              <w:rPr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7" w:rsidRDefault="00905DE0" w:rsidP="00905DE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Teikti k</w:t>
            </w:r>
            <w:r w:rsidR="00EC0198">
              <w:rPr>
                <w:szCs w:val="24"/>
                <w:lang w:eastAsia="lt-LT"/>
              </w:rPr>
              <w:t>okybiškas</w:t>
            </w:r>
            <w:r>
              <w:rPr>
                <w:szCs w:val="24"/>
                <w:lang w:eastAsia="lt-LT"/>
              </w:rPr>
              <w:t xml:space="preserve"> ir mokyklos bendruomenės lūkesčius atitinkančias sportinio ugdymo paslaugas. Skatinti mokinius siekti sportinių rezultatų.</w:t>
            </w:r>
            <w:r w:rsidR="00D43F37">
              <w:rPr>
                <w:szCs w:val="24"/>
                <w:lang w:eastAsia="lt-LT"/>
              </w:rPr>
              <w:t xml:space="preserve">neformaliojo </w:t>
            </w:r>
            <w:r w:rsidR="00EC0198">
              <w:rPr>
                <w:szCs w:val="24"/>
                <w:lang w:eastAsia="lt-LT"/>
              </w:rPr>
              <w:t>švietimo paslaugų užtikrinimas.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F" w:rsidRDefault="00DF1F35" w:rsidP="003B48B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905DE0">
              <w:rPr>
                <w:szCs w:val="24"/>
                <w:lang w:eastAsia="lt-LT"/>
              </w:rPr>
              <w:t>Įgyvendintos f</w:t>
            </w:r>
            <w:r w:rsidR="003B48BF">
              <w:rPr>
                <w:szCs w:val="24"/>
                <w:lang w:eastAsia="lt-LT"/>
              </w:rPr>
              <w:t>ormalųjį švietimą papildančio ugdymo (FŠPU) 8 sporto šakų programos.</w:t>
            </w:r>
          </w:p>
          <w:p w:rsidR="00DF1F35" w:rsidRDefault="00DF1F35" w:rsidP="00DF1F35">
            <w:pPr>
              <w:rPr>
                <w:lang w:eastAsia="lt-LT"/>
              </w:rPr>
            </w:pPr>
            <w:r>
              <w:rPr>
                <w:lang w:eastAsia="lt-LT"/>
              </w:rPr>
              <w:t>2. Pasiekti s</w:t>
            </w:r>
            <w:r w:rsidR="003B48BF">
              <w:rPr>
                <w:lang w:eastAsia="lt-LT"/>
              </w:rPr>
              <w:t>portiniai rezultatai</w:t>
            </w:r>
            <w:r>
              <w:rPr>
                <w:lang w:eastAsia="lt-LT"/>
              </w:rPr>
              <w:t xml:space="preserve"> (</w:t>
            </w:r>
            <w:r w:rsidR="003B48BF">
              <w:rPr>
                <w:lang w:eastAsia="lt-LT"/>
              </w:rPr>
              <w:t xml:space="preserve"> respublik</w:t>
            </w:r>
            <w:r w:rsidR="00031084">
              <w:rPr>
                <w:lang w:eastAsia="lt-LT"/>
              </w:rPr>
              <w:t>os čempionatuose ir pirmenybėse ( 30)</w:t>
            </w:r>
            <w:r w:rsidR="00EC0198">
              <w:rPr>
                <w:lang w:eastAsia="lt-LT"/>
              </w:rPr>
              <w:t>;</w:t>
            </w:r>
          </w:p>
          <w:p w:rsidR="00DF1F35" w:rsidRDefault="00DF1F35" w:rsidP="00DF1F35">
            <w:pPr>
              <w:rPr>
                <w:lang w:eastAsia="lt-LT"/>
              </w:rPr>
            </w:pPr>
            <w:r>
              <w:rPr>
                <w:lang w:eastAsia="lt-LT"/>
              </w:rPr>
              <w:t>3. Lietuvos r</w:t>
            </w:r>
            <w:r w:rsidR="00EC0198">
              <w:rPr>
                <w:lang w:eastAsia="lt-LT"/>
              </w:rPr>
              <w:t>inktinėse ne mažiau 3 mokiniai.</w:t>
            </w:r>
          </w:p>
          <w:p w:rsidR="00581723" w:rsidRPr="00EC0198" w:rsidRDefault="00DF1F35" w:rsidP="00737426">
            <w:pPr>
              <w:rPr>
                <w:lang w:eastAsia="lt-LT"/>
              </w:rPr>
            </w:pPr>
            <w:r>
              <w:rPr>
                <w:lang w:eastAsia="lt-LT"/>
              </w:rPr>
              <w:t>4. Įvykdyti s</w:t>
            </w:r>
            <w:r w:rsidR="003B48BF">
              <w:rPr>
                <w:lang w:eastAsia="lt-LT"/>
              </w:rPr>
              <w:t>portiniai rodikliai pagal meist</w:t>
            </w:r>
            <w:r w:rsidR="00031084">
              <w:rPr>
                <w:lang w:eastAsia="lt-LT"/>
              </w:rPr>
              <w:t xml:space="preserve">riškumo pakopų reikalavimus </w:t>
            </w:r>
            <w:r w:rsidR="00C57666">
              <w:rPr>
                <w:lang w:eastAsia="lt-LT"/>
              </w:rPr>
              <w:t>(6</w:t>
            </w:r>
            <w:r>
              <w:rPr>
                <w:lang w:eastAsia="lt-LT"/>
              </w:rPr>
              <w:t>0).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F" w:rsidRPr="00737426" w:rsidRDefault="00691EA9" w:rsidP="003B48B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813D55">
              <w:rPr>
                <w:szCs w:val="24"/>
                <w:lang w:eastAsia="lt-LT"/>
              </w:rPr>
              <w:t>P</w:t>
            </w:r>
            <w:r w:rsidR="008D3AB8">
              <w:rPr>
                <w:szCs w:val="24"/>
                <w:lang w:eastAsia="lt-LT"/>
              </w:rPr>
              <w:t>arengtos ir d</w:t>
            </w:r>
            <w:r w:rsidR="002A79AE">
              <w:rPr>
                <w:szCs w:val="24"/>
                <w:lang w:eastAsia="lt-LT"/>
              </w:rPr>
              <w:t>irektoriaus įsakymu 202</w:t>
            </w:r>
            <w:r w:rsidR="002715A7">
              <w:rPr>
                <w:szCs w:val="24"/>
                <w:lang w:eastAsia="lt-LT"/>
              </w:rPr>
              <w:t>0-09-</w:t>
            </w:r>
            <w:r w:rsidR="00DF1F35">
              <w:rPr>
                <w:szCs w:val="24"/>
                <w:lang w:eastAsia="lt-LT"/>
              </w:rPr>
              <w:t xml:space="preserve"> </w:t>
            </w:r>
            <w:r w:rsidR="002715A7">
              <w:rPr>
                <w:szCs w:val="24"/>
                <w:lang w:eastAsia="lt-LT"/>
              </w:rPr>
              <w:t>01 Nr.V-1-25 patvirtintos f</w:t>
            </w:r>
            <w:r w:rsidR="002A79AE">
              <w:rPr>
                <w:szCs w:val="24"/>
                <w:lang w:eastAsia="lt-LT"/>
              </w:rPr>
              <w:t xml:space="preserve">ormalųjį švietimą papildančio </w:t>
            </w:r>
            <w:r w:rsidR="00244107">
              <w:rPr>
                <w:szCs w:val="24"/>
                <w:lang w:eastAsia="lt-LT"/>
              </w:rPr>
              <w:t xml:space="preserve">ugdymo (FŠPU) </w:t>
            </w:r>
            <w:r w:rsidR="003B48BF">
              <w:rPr>
                <w:szCs w:val="24"/>
                <w:lang w:eastAsia="lt-LT"/>
              </w:rPr>
              <w:t xml:space="preserve">8 sporto šakų </w:t>
            </w:r>
            <w:r w:rsidR="002A79AE">
              <w:rPr>
                <w:szCs w:val="24"/>
                <w:lang w:eastAsia="lt-LT"/>
              </w:rPr>
              <w:t xml:space="preserve">programos. </w:t>
            </w:r>
            <w:r w:rsidR="008F2C6A">
              <w:rPr>
                <w:szCs w:val="24"/>
                <w:lang w:eastAsia="lt-LT"/>
              </w:rPr>
              <w:t>2.</w:t>
            </w:r>
            <w:r w:rsidR="003B48BF">
              <w:rPr>
                <w:szCs w:val="24"/>
                <w:lang w:eastAsia="lt-LT"/>
              </w:rPr>
              <w:t xml:space="preserve">Lietuvos čempionatų, pirmenybių, žaidynių  ir tarptautinių </w:t>
            </w:r>
            <w:r w:rsidR="00031084">
              <w:rPr>
                <w:szCs w:val="24"/>
                <w:lang w:eastAsia="lt-LT"/>
              </w:rPr>
              <w:t>turny</w:t>
            </w:r>
            <w:r w:rsidR="003B48BF">
              <w:rPr>
                <w:szCs w:val="24"/>
                <w:lang w:eastAsia="lt-LT"/>
              </w:rPr>
              <w:t xml:space="preserve">rų prizininkais </w:t>
            </w:r>
            <w:r w:rsidR="00C57666">
              <w:rPr>
                <w:szCs w:val="24"/>
                <w:lang w:eastAsia="lt-LT"/>
              </w:rPr>
              <w:t>tapo 46</w:t>
            </w:r>
            <w:r w:rsidR="008F2C6A">
              <w:rPr>
                <w:szCs w:val="24"/>
                <w:lang w:eastAsia="lt-LT"/>
              </w:rPr>
              <w:t xml:space="preserve"> ugdytiniai </w:t>
            </w:r>
            <w:r w:rsidR="003B48BF">
              <w:rPr>
                <w:szCs w:val="24"/>
                <w:lang w:eastAsia="lt-LT"/>
              </w:rPr>
              <w:t xml:space="preserve"> laisvųjų imtynių</w:t>
            </w:r>
            <w:r w:rsidR="00C57666">
              <w:rPr>
                <w:szCs w:val="24"/>
                <w:lang w:eastAsia="lt-LT"/>
              </w:rPr>
              <w:t xml:space="preserve"> – 20</w:t>
            </w:r>
            <w:r w:rsidR="003B48BF">
              <w:rPr>
                <w:szCs w:val="24"/>
                <w:lang w:eastAsia="lt-LT"/>
              </w:rPr>
              <w:t xml:space="preserve">, </w:t>
            </w:r>
            <w:r w:rsidR="003B48BF" w:rsidRPr="00737426">
              <w:rPr>
                <w:szCs w:val="24"/>
                <w:lang w:eastAsia="lt-LT"/>
              </w:rPr>
              <w:t>dviračių sporto</w:t>
            </w:r>
            <w:r w:rsidR="00C57666">
              <w:rPr>
                <w:szCs w:val="24"/>
                <w:lang w:eastAsia="lt-LT"/>
              </w:rPr>
              <w:t xml:space="preserve"> – 12</w:t>
            </w:r>
            <w:r w:rsidR="003B48BF" w:rsidRPr="00737426">
              <w:rPr>
                <w:szCs w:val="24"/>
                <w:lang w:eastAsia="lt-LT"/>
              </w:rPr>
              <w:t xml:space="preserve">, </w:t>
            </w:r>
          </w:p>
          <w:p w:rsidR="003B48BF" w:rsidRPr="00737426" w:rsidRDefault="003B48BF" w:rsidP="003B48BF">
            <w:pPr>
              <w:rPr>
                <w:szCs w:val="24"/>
                <w:lang w:eastAsia="lt-LT"/>
              </w:rPr>
            </w:pPr>
            <w:r w:rsidRPr="00737426">
              <w:rPr>
                <w:szCs w:val="24"/>
                <w:lang w:eastAsia="lt-LT"/>
              </w:rPr>
              <w:t>lengvosios atletikos</w:t>
            </w:r>
            <w:r w:rsidR="00C57666">
              <w:rPr>
                <w:szCs w:val="24"/>
                <w:lang w:eastAsia="lt-LT"/>
              </w:rPr>
              <w:t xml:space="preserve"> - 7</w:t>
            </w:r>
            <w:r w:rsidRPr="00737426">
              <w:rPr>
                <w:szCs w:val="24"/>
                <w:lang w:eastAsia="lt-LT"/>
              </w:rPr>
              <w:t>,</w:t>
            </w:r>
            <w:r w:rsidR="00C57666">
              <w:rPr>
                <w:szCs w:val="24"/>
                <w:lang w:eastAsia="lt-LT"/>
              </w:rPr>
              <w:t xml:space="preserve"> buriavimo – 4,</w:t>
            </w:r>
          </w:p>
          <w:p w:rsidR="003B48BF" w:rsidRDefault="003B48BF" w:rsidP="003B48BF">
            <w:pPr>
              <w:rPr>
                <w:szCs w:val="24"/>
                <w:lang w:eastAsia="lt-LT"/>
              </w:rPr>
            </w:pPr>
            <w:r w:rsidRPr="00737426">
              <w:rPr>
                <w:szCs w:val="24"/>
                <w:lang w:eastAsia="lt-LT"/>
              </w:rPr>
              <w:t>šachmatų</w:t>
            </w:r>
            <w:r w:rsidR="00C57666">
              <w:rPr>
                <w:szCs w:val="24"/>
                <w:lang w:eastAsia="lt-LT"/>
              </w:rPr>
              <w:t xml:space="preserve"> - 3</w:t>
            </w:r>
            <w:r w:rsidRPr="00737426">
              <w:rPr>
                <w:szCs w:val="24"/>
                <w:lang w:eastAsia="lt-LT"/>
              </w:rPr>
              <w:t>).</w:t>
            </w:r>
          </w:p>
          <w:p w:rsidR="00DF1F35" w:rsidRDefault="00C57666" w:rsidP="003B48B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DF1F35">
              <w:rPr>
                <w:szCs w:val="24"/>
                <w:lang w:eastAsia="lt-LT"/>
              </w:rPr>
              <w:t xml:space="preserve">Lietuvos </w:t>
            </w:r>
            <w:r>
              <w:rPr>
                <w:szCs w:val="24"/>
                <w:lang w:eastAsia="lt-LT"/>
              </w:rPr>
              <w:t xml:space="preserve">rinktinių nariais patvirtinti 6 </w:t>
            </w:r>
            <w:r w:rsidR="00DF1F35">
              <w:rPr>
                <w:szCs w:val="24"/>
                <w:lang w:eastAsia="lt-LT"/>
              </w:rPr>
              <w:t>auklėtiniai.</w:t>
            </w:r>
          </w:p>
          <w:p w:rsidR="00737426" w:rsidRDefault="00C57666" w:rsidP="0076403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 w:rsidR="003B48BF">
              <w:rPr>
                <w:szCs w:val="24"/>
                <w:lang w:eastAsia="lt-LT"/>
              </w:rPr>
              <w:t xml:space="preserve">Sportinio meistriškumo pakopų reikalavimus </w:t>
            </w:r>
            <w:r w:rsidR="003B48BF" w:rsidRPr="00737426">
              <w:rPr>
                <w:szCs w:val="24"/>
                <w:lang w:eastAsia="lt-LT"/>
              </w:rPr>
              <w:t>įvykdė</w:t>
            </w:r>
            <w:r>
              <w:rPr>
                <w:szCs w:val="24"/>
                <w:lang w:eastAsia="lt-LT"/>
              </w:rPr>
              <w:t xml:space="preserve">  85</w:t>
            </w:r>
            <w:r w:rsidR="003B48BF">
              <w:rPr>
                <w:szCs w:val="24"/>
                <w:lang w:eastAsia="lt-LT"/>
              </w:rPr>
              <w:t xml:space="preserve"> mokiniai.</w:t>
            </w:r>
          </w:p>
        </w:tc>
      </w:tr>
      <w:tr w:rsidR="009C32AB" w:rsidTr="00407B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AB" w:rsidRDefault="009C32AB" w:rsidP="002441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105707">
              <w:rPr>
                <w:szCs w:val="24"/>
                <w:lang w:eastAsia="lt-LT"/>
              </w:rPr>
              <w:t xml:space="preserve"> </w:t>
            </w:r>
            <w:r w:rsidR="00B1747E">
              <w:rPr>
                <w:szCs w:val="24"/>
                <w:lang w:eastAsia="lt-LT"/>
              </w:rPr>
              <w:t>Tobulinti mokytojų profesines kompetencijas.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35" w:rsidRDefault="00DF1F35" w:rsidP="00DF1F3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Mokytojų profesines kompetencijas pritaikyti ugdymo kokybės gerinimui ir veiklos efektyvinimui.</w:t>
            </w:r>
            <w:r w:rsidR="00031084">
              <w:rPr>
                <w:noProof/>
                <w:szCs w:val="24"/>
              </w:rPr>
              <w:t xml:space="preserve"> </w:t>
            </w:r>
          </w:p>
          <w:p w:rsidR="00031084" w:rsidRDefault="00031084" w:rsidP="00031084">
            <w:pPr>
              <w:rPr>
                <w:noProof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Default="00DF1F35" w:rsidP="00553B84">
            <w:pPr>
              <w:pStyle w:val="Sraopastraipa"/>
              <w:ind w:left="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Mokytojai dalyvavo </w:t>
            </w:r>
            <w:r w:rsidR="00553B84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kvalifikacijos kėlimo ir tob</w:t>
            </w:r>
            <w:r w:rsidR="002E11A8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ulinimo kursuose ir seminaruose </w:t>
            </w:r>
            <w:r w:rsidR="00F435DE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ne mažau </w:t>
            </w:r>
            <w:r w:rsidR="00031084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3</w:t>
            </w:r>
            <w:r w:rsidR="002E11A8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dienas per metus.</w:t>
            </w:r>
          </w:p>
          <w:p w:rsidR="00553B84" w:rsidRDefault="00553B84" w:rsidP="00553B84">
            <w:pPr>
              <w:pStyle w:val="Sraopastraipa"/>
              <w:ind w:left="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.  </w:t>
            </w:r>
          </w:p>
          <w:p w:rsidR="00553B84" w:rsidRPr="0076403B" w:rsidRDefault="00553B84" w:rsidP="00F71B4A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4" w:rsidRPr="002E11A8" w:rsidRDefault="00031084" w:rsidP="002E11A8">
            <w:pPr>
              <w:pStyle w:val="Sraopastraipa"/>
              <w:ind w:left="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2E11A8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18 mokytojų dalyvavo ne mažiau kaip 3 dalykiniuose kvalifikacijos kėlimo ir tobulinimo kursuose ir seminaruose.</w:t>
            </w:r>
          </w:p>
          <w:p w:rsidR="000509F8" w:rsidRPr="000509F8" w:rsidRDefault="00031084" w:rsidP="000509F8">
            <w:pPr>
              <w:pStyle w:val="Sraopastraipa"/>
              <w:ind w:left="0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2E11A8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Įgijo naujų kompetencijų, dalijosi patirtimi su kolegomis.</w:t>
            </w:r>
            <w:r w:rsidR="002E11A8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 </w:t>
            </w:r>
          </w:p>
        </w:tc>
      </w:tr>
      <w:tr w:rsidR="009C32AB" w:rsidTr="00407B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AB" w:rsidRPr="0027769F" w:rsidRDefault="009C32AB" w:rsidP="000509F8">
            <w:pPr>
              <w:rPr>
                <w:szCs w:val="24"/>
                <w:lang w:eastAsia="lt-LT"/>
              </w:rPr>
            </w:pPr>
            <w:r w:rsidRPr="0027769F">
              <w:rPr>
                <w:szCs w:val="24"/>
                <w:lang w:eastAsia="lt-LT"/>
              </w:rPr>
              <w:lastRenderedPageBreak/>
              <w:t>1.3.</w:t>
            </w:r>
            <w:r w:rsidR="005C2CBC" w:rsidRPr="0027769F">
              <w:rPr>
                <w:szCs w:val="24"/>
                <w:lang w:eastAsia="lt-LT"/>
              </w:rPr>
              <w:t xml:space="preserve"> </w:t>
            </w:r>
            <w:r w:rsidR="00B1747E" w:rsidRPr="0027769F">
              <w:rPr>
                <w:szCs w:val="24"/>
                <w:lang w:eastAsia="lt-LT"/>
              </w:rPr>
              <w:t xml:space="preserve">Aktyvinti </w:t>
            </w:r>
            <w:r w:rsidR="00166A6C" w:rsidRPr="0027769F">
              <w:rPr>
                <w:szCs w:val="24"/>
                <w:lang w:eastAsia="lt-LT"/>
              </w:rPr>
              <w:t>rajono</w:t>
            </w:r>
            <w:r w:rsidR="001D2D7C" w:rsidRPr="0027769F">
              <w:rPr>
                <w:szCs w:val="24"/>
                <w:lang w:eastAsia="lt-LT"/>
              </w:rPr>
              <w:t xml:space="preserve"> </w:t>
            </w:r>
            <w:r w:rsidR="00172188" w:rsidRPr="0027769F">
              <w:rPr>
                <w:szCs w:val="24"/>
                <w:lang w:eastAsia="lt-LT"/>
              </w:rPr>
              <w:t xml:space="preserve">savivaldybės </w:t>
            </w:r>
            <w:r w:rsidR="001D2D7C" w:rsidRPr="0027769F">
              <w:rPr>
                <w:szCs w:val="24"/>
                <w:lang w:eastAsia="lt-LT"/>
              </w:rPr>
              <w:t>mokinių</w:t>
            </w:r>
            <w:r w:rsidR="00172188" w:rsidRPr="0027769F">
              <w:rPr>
                <w:szCs w:val="24"/>
                <w:lang w:eastAsia="lt-LT"/>
              </w:rPr>
              <w:t xml:space="preserve"> </w:t>
            </w:r>
            <w:r w:rsidR="00B1747E" w:rsidRPr="0027769F">
              <w:rPr>
                <w:szCs w:val="24"/>
                <w:lang w:eastAsia="lt-LT"/>
              </w:rPr>
              <w:t>sportinę veiklą</w:t>
            </w:r>
            <w:r w:rsidR="00B66C90">
              <w:rPr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B" w:rsidRPr="0027769F" w:rsidRDefault="002E11A8" w:rsidP="000509F8">
            <w:pPr>
              <w:rPr>
                <w:szCs w:val="24"/>
                <w:lang w:eastAsia="lt-LT"/>
              </w:rPr>
            </w:pPr>
            <w:r w:rsidRPr="0027769F">
              <w:rPr>
                <w:szCs w:val="24"/>
                <w:lang w:eastAsia="lt-LT"/>
              </w:rPr>
              <w:t>Plėtoti tarpinstitucinį bendradarbiavimą su bendrojo ugdymo mokyklomis. Organizuoti mokyklų žaidynes.</w:t>
            </w:r>
          </w:p>
          <w:p w:rsidR="00E56543" w:rsidRPr="0027769F" w:rsidRDefault="00E56543" w:rsidP="00E56543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0" w:rsidRDefault="00B66C90" w:rsidP="002E11A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BE7284" w:rsidRPr="0027769F">
              <w:rPr>
                <w:szCs w:val="24"/>
                <w:lang w:eastAsia="lt-LT"/>
              </w:rPr>
              <w:t xml:space="preserve">Parengti rajono savivaldybės mokyklų žaidynių nuostatai. </w:t>
            </w:r>
          </w:p>
          <w:p w:rsidR="00B66C90" w:rsidRDefault="00B66C90" w:rsidP="002E11A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Pr="0027769F">
              <w:rPr>
                <w:szCs w:val="24"/>
                <w:lang w:eastAsia="lt-LT"/>
              </w:rPr>
              <w:t>Organizuota</w:t>
            </w:r>
            <w:r>
              <w:rPr>
                <w:szCs w:val="24"/>
                <w:lang w:eastAsia="lt-LT"/>
              </w:rPr>
              <w:t xml:space="preserve"> </w:t>
            </w:r>
            <w:r w:rsidRPr="0027769F">
              <w:rPr>
                <w:szCs w:val="24"/>
                <w:lang w:eastAsia="lt-LT"/>
              </w:rPr>
              <w:t>daugiau kaip 30 sporto šakų varžybų.</w:t>
            </w:r>
          </w:p>
          <w:p w:rsidR="00B66C90" w:rsidRPr="0027769F" w:rsidRDefault="00B66C90" w:rsidP="00B66C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Pr="0027769F">
              <w:rPr>
                <w:szCs w:val="24"/>
                <w:lang w:eastAsia="lt-LT"/>
              </w:rPr>
              <w:t xml:space="preserve"> Dalyvavo daugiau kaip 1000 mokinių.</w:t>
            </w:r>
          </w:p>
          <w:p w:rsidR="002E11A8" w:rsidRPr="0027769F" w:rsidRDefault="00B66C90" w:rsidP="002E11A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 w:rsidR="002E11A8" w:rsidRPr="0027769F">
              <w:rPr>
                <w:szCs w:val="24"/>
                <w:lang w:eastAsia="lt-LT"/>
              </w:rPr>
              <w:t xml:space="preserve">Mokyklų žaidynėse dalyvavo visos rajono savivaldybės bendrojo ugdymo mokyklos. </w:t>
            </w:r>
          </w:p>
          <w:p w:rsidR="008F2C50" w:rsidRPr="0027769F" w:rsidRDefault="008F2C50" w:rsidP="00BE7284">
            <w:pPr>
              <w:rPr>
                <w:szCs w:val="24"/>
                <w:lang w:eastAsia="lt-L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43" w:rsidRPr="0027769F" w:rsidRDefault="00B66C90" w:rsidP="002E11A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E56543" w:rsidRPr="0027769F">
              <w:rPr>
                <w:szCs w:val="24"/>
                <w:lang w:eastAsia="lt-LT"/>
              </w:rPr>
              <w:t xml:space="preserve">Parengti </w:t>
            </w:r>
            <w:r w:rsidR="00C57666">
              <w:rPr>
                <w:szCs w:val="24"/>
                <w:lang w:eastAsia="lt-LT"/>
              </w:rPr>
              <w:t>ir</w:t>
            </w:r>
          </w:p>
          <w:p w:rsidR="002E11A8" w:rsidRPr="0027769F" w:rsidRDefault="002E11A8" w:rsidP="002E11A8">
            <w:pPr>
              <w:rPr>
                <w:szCs w:val="24"/>
                <w:lang w:eastAsia="lt-LT"/>
              </w:rPr>
            </w:pPr>
            <w:r w:rsidRPr="0027769F">
              <w:rPr>
                <w:szCs w:val="24"/>
                <w:lang w:eastAsia="lt-LT"/>
              </w:rPr>
              <w:t>Vilkaviškio rajono sporto mokyklos direktoriaus 2019-11-06 įsakymu Nr. V-1-33 patvirtinti 2019-2020 mokslo metų rajono savivaldybės mokyklų žaidynių nuostatai</w:t>
            </w:r>
            <w:r w:rsidR="00C57666">
              <w:rPr>
                <w:szCs w:val="24"/>
                <w:lang w:eastAsia="lt-LT"/>
              </w:rPr>
              <w:t>.</w:t>
            </w:r>
          </w:p>
          <w:p w:rsidR="002E11A8" w:rsidRPr="0027769F" w:rsidRDefault="00B66C90" w:rsidP="002E11A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2E11A8" w:rsidRPr="0027769F">
              <w:rPr>
                <w:szCs w:val="24"/>
                <w:lang w:eastAsia="lt-LT"/>
              </w:rPr>
              <w:t xml:space="preserve">Dėl </w:t>
            </w:r>
            <w:r w:rsidR="00BE7284" w:rsidRPr="0027769F">
              <w:rPr>
                <w:szCs w:val="24"/>
                <w:lang w:eastAsia="lt-LT"/>
              </w:rPr>
              <w:t xml:space="preserve">paskelbtos pandemijos </w:t>
            </w:r>
            <w:r w:rsidR="00C57666">
              <w:rPr>
                <w:szCs w:val="24"/>
                <w:lang w:eastAsia="lt-LT"/>
              </w:rPr>
              <w:t xml:space="preserve"> organizuota tik 14 sporto šakų v</w:t>
            </w:r>
            <w:r w:rsidR="002E11A8" w:rsidRPr="0027769F">
              <w:rPr>
                <w:szCs w:val="24"/>
                <w:lang w:eastAsia="lt-LT"/>
              </w:rPr>
              <w:t>aržybų</w:t>
            </w:r>
            <w:r w:rsidR="00BE7284" w:rsidRPr="0027769F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>3.</w:t>
            </w:r>
            <w:r w:rsidR="002E11A8" w:rsidRPr="0027769F">
              <w:rPr>
                <w:szCs w:val="24"/>
                <w:lang w:eastAsia="lt-LT"/>
              </w:rPr>
              <w:t xml:space="preserve">Žaidynėse dalyvavo </w:t>
            </w:r>
          </w:p>
          <w:p w:rsidR="00B66C90" w:rsidRDefault="00C57666" w:rsidP="002E11A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420</w:t>
            </w:r>
            <w:r w:rsidR="002E11A8" w:rsidRPr="0027769F">
              <w:rPr>
                <w:szCs w:val="24"/>
                <w:lang w:eastAsia="lt-LT"/>
              </w:rPr>
              <w:t xml:space="preserve"> mokinių.</w:t>
            </w:r>
          </w:p>
          <w:p w:rsidR="002E11A8" w:rsidRPr="0027769F" w:rsidRDefault="00B66C90" w:rsidP="002E11A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 w:rsidRPr="0027769F">
              <w:rPr>
                <w:szCs w:val="24"/>
                <w:lang w:eastAsia="lt-LT"/>
              </w:rPr>
              <w:t xml:space="preserve">Mokyklų žaidynėse dalyvavo visos rajono savivaldybės bendrojo ugdymo mokyklos. </w:t>
            </w:r>
          </w:p>
          <w:p w:rsidR="00B66C90" w:rsidRPr="0027769F" w:rsidRDefault="002E11A8" w:rsidP="00C57666">
            <w:pPr>
              <w:rPr>
                <w:szCs w:val="24"/>
                <w:lang w:eastAsia="lt-LT"/>
              </w:rPr>
            </w:pPr>
            <w:r w:rsidRPr="0027769F">
              <w:rPr>
                <w:szCs w:val="24"/>
                <w:lang w:eastAsia="lt-LT"/>
              </w:rPr>
              <w:t xml:space="preserve">LMNŠC direktoriaus 2020-09-07 įsakymu Nr. R1-366 </w:t>
            </w:r>
            <w:r w:rsidR="00C57666">
              <w:rPr>
                <w:szCs w:val="24"/>
                <w:lang w:eastAsia="lt-LT"/>
              </w:rPr>
              <w:t>dėl karantino 2020-</w:t>
            </w:r>
            <w:r w:rsidRPr="0027769F">
              <w:rPr>
                <w:szCs w:val="24"/>
                <w:lang w:eastAsia="lt-LT"/>
              </w:rPr>
              <w:t>2021 mokslo metų Lietuvos mokyklų žai</w:t>
            </w:r>
            <w:r w:rsidR="00C57666">
              <w:rPr>
                <w:szCs w:val="24"/>
                <w:lang w:eastAsia="lt-LT"/>
              </w:rPr>
              <w:t>dynių</w:t>
            </w:r>
            <w:r w:rsidRPr="0027769F">
              <w:rPr>
                <w:szCs w:val="24"/>
                <w:lang w:eastAsia="lt-LT"/>
              </w:rPr>
              <w:t xml:space="preserve"> nuspręsta nevykdyti.</w:t>
            </w:r>
          </w:p>
        </w:tc>
      </w:tr>
      <w:tr w:rsidR="00031084" w:rsidTr="00407B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84" w:rsidRDefault="00031084" w:rsidP="005E599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  </w:t>
            </w:r>
            <w:r w:rsidRPr="009E696C">
              <w:rPr>
                <w:szCs w:val="24"/>
                <w:lang w:eastAsia="lt-LT"/>
              </w:rPr>
              <w:t xml:space="preserve">Organizuoti mokyklos bendruomenei ir miesto visuomenei  </w:t>
            </w:r>
            <w:r w:rsidR="00BE7284">
              <w:rPr>
                <w:szCs w:val="24"/>
                <w:lang w:eastAsia="lt-LT"/>
              </w:rPr>
              <w:t>kalėdinį bėgimą „Nuo eglutės iki eglutės“</w:t>
            </w:r>
            <w:r w:rsidR="00C57666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4" w:rsidRDefault="00D21ECF" w:rsidP="00D21EC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Sudaryti galimybę </w:t>
            </w:r>
            <w:r w:rsidR="00BE7284">
              <w:rPr>
                <w:szCs w:val="24"/>
                <w:lang w:eastAsia="lt-LT"/>
              </w:rPr>
              <w:t>mokyklos</w:t>
            </w:r>
            <w:r>
              <w:rPr>
                <w:szCs w:val="24"/>
                <w:lang w:eastAsia="lt-LT"/>
              </w:rPr>
              <w:t xml:space="preserve"> sklaidai,</w:t>
            </w:r>
            <w:r w:rsidR="00C57666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telkiant bendruomenę</w:t>
            </w:r>
            <w:r w:rsidR="00031084">
              <w:rPr>
                <w:szCs w:val="24"/>
                <w:lang w:eastAsia="lt-LT"/>
              </w:rPr>
              <w:t xml:space="preserve"> ir </w:t>
            </w:r>
            <w:r w:rsidR="00C57666">
              <w:rPr>
                <w:szCs w:val="24"/>
                <w:lang w:eastAsia="lt-LT"/>
              </w:rPr>
              <w:t xml:space="preserve">įtraukiant visuomenę, bei </w:t>
            </w:r>
            <w:r>
              <w:rPr>
                <w:szCs w:val="24"/>
                <w:lang w:eastAsia="lt-LT"/>
              </w:rPr>
              <w:t>formuojant vertybinį požiūrį į mokykloje kuriamas</w:t>
            </w:r>
            <w:r w:rsidR="00031084">
              <w:rPr>
                <w:szCs w:val="24"/>
                <w:lang w:eastAsia="lt-LT"/>
              </w:rPr>
              <w:t xml:space="preserve"> tradicijas.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4" w:rsidRDefault="00D21ECF" w:rsidP="00B66C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Įvykęs Vilkaviškio rajono sporto mokyklos kalėdinis bėgimas „Nuo eglutės iki eglutės“.</w:t>
            </w:r>
            <w:r w:rsidR="00B66C90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4" w:rsidRDefault="00031084" w:rsidP="0078653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Dėl </w:t>
            </w:r>
            <w:r w:rsidR="0027769F">
              <w:rPr>
                <w:szCs w:val="24"/>
                <w:lang w:eastAsia="lt-LT"/>
              </w:rPr>
              <w:t xml:space="preserve">šalyje paskelbto </w:t>
            </w:r>
            <w:r>
              <w:rPr>
                <w:szCs w:val="24"/>
                <w:lang w:eastAsia="lt-LT"/>
              </w:rPr>
              <w:t xml:space="preserve">karantino </w:t>
            </w:r>
            <w:r w:rsidR="0027769F">
              <w:rPr>
                <w:szCs w:val="24"/>
                <w:lang w:eastAsia="lt-LT"/>
              </w:rPr>
              <w:t>renginys nevyko.</w:t>
            </w:r>
            <w:r w:rsidR="00786531">
              <w:rPr>
                <w:szCs w:val="24"/>
                <w:lang w:eastAsia="lt-LT"/>
              </w:rPr>
              <w:t xml:space="preserve"> </w:t>
            </w:r>
          </w:p>
        </w:tc>
      </w:tr>
    </w:tbl>
    <w:p w:rsidR="00EC0198" w:rsidRDefault="00EC0198" w:rsidP="00031084">
      <w:pPr>
        <w:tabs>
          <w:tab w:val="left" w:pos="3375"/>
        </w:tabs>
        <w:rPr>
          <w:b/>
          <w:lang w:eastAsia="lt-LT"/>
        </w:rPr>
      </w:pPr>
    </w:p>
    <w:p w:rsidR="00407BD2" w:rsidRPr="00E56543" w:rsidRDefault="00407BD2" w:rsidP="00031084">
      <w:pPr>
        <w:tabs>
          <w:tab w:val="left" w:pos="3375"/>
        </w:tabs>
        <w:rPr>
          <w:b/>
          <w:lang w:eastAsia="lt-LT"/>
        </w:rPr>
      </w:pPr>
    </w:p>
    <w:p w:rsidR="009C32AB" w:rsidRDefault="009C32AB" w:rsidP="009C32A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9C32AB" w:rsidTr="0027769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9C32AB" w:rsidTr="0027769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F" w:rsidRDefault="009C32AB" w:rsidP="0027769F">
            <w:pPr>
              <w:rPr>
                <w:szCs w:val="24"/>
                <w:lang w:eastAsia="lt-LT"/>
              </w:rPr>
            </w:pPr>
            <w:r w:rsidRPr="0027769F">
              <w:rPr>
                <w:szCs w:val="24"/>
                <w:lang w:eastAsia="lt-LT"/>
              </w:rPr>
              <w:t>2.1.</w:t>
            </w:r>
            <w:r w:rsidR="0027769F">
              <w:rPr>
                <w:szCs w:val="24"/>
                <w:lang w:eastAsia="lt-LT"/>
              </w:rPr>
              <w:t xml:space="preserve"> </w:t>
            </w:r>
            <w:r w:rsidR="0027769F" w:rsidRPr="0027769F">
              <w:rPr>
                <w:szCs w:val="24"/>
                <w:lang w:eastAsia="lt-LT"/>
              </w:rPr>
              <w:t>Aktyvinti rajono savivaldybės mokinių sportinę veiklą</w:t>
            </w:r>
            <w:r w:rsidR="0027769F">
              <w:rPr>
                <w:szCs w:val="24"/>
                <w:lang w:eastAsia="lt-LT"/>
              </w:rPr>
              <w:t>.</w:t>
            </w:r>
          </w:p>
          <w:p w:rsidR="0027769F" w:rsidRPr="0027769F" w:rsidRDefault="0027769F" w:rsidP="0027769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90" w:rsidRDefault="00226EF1" w:rsidP="00226EF1">
            <w:pPr>
              <w:rPr>
                <w:szCs w:val="24"/>
                <w:lang w:eastAsia="lt-LT"/>
              </w:rPr>
            </w:pPr>
            <w:r w:rsidRPr="0027769F">
              <w:rPr>
                <w:szCs w:val="24"/>
                <w:lang w:eastAsia="lt-LT"/>
              </w:rPr>
              <w:t xml:space="preserve">Dėl paskelbtos pandemijos </w:t>
            </w:r>
            <w:r>
              <w:rPr>
                <w:szCs w:val="24"/>
                <w:lang w:eastAsia="lt-LT"/>
              </w:rPr>
              <w:t xml:space="preserve"> organizuota tik 14 rajono savivaldybės mokyklų žaidynių v</w:t>
            </w:r>
            <w:r w:rsidRPr="0027769F">
              <w:rPr>
                <w:szCs w:val="24"/>
                <w:lang w:eastAsia="lt-LT"/>
              </w:rPr>
              <w:t xml:space="preserve">aržybų. Žaidynėse dalyvavo </w:t>
            </w:r>
            <w:r>
              <w:rPr>
                <w:szCs w:val="24"/>
                <w:lang w:eastAsia="lt-LT"/>
              </w:rPr>
              <w:t>420</w:t>
            </w:r>
            <w:r w:rsidRPr="0027769F">
              <w:rPr>
                <w:szCs w:val="24"/>
                <w:lang w:eastAsia="lt-LT"/>
              </w:rPr>
              <w:t xml:space="preserve"> mokinių. </w:t>
            </w:r>
          </w:p>
          <w:p w:rsidR="009C32AB" w:rsidRPr="0027769F" w:rsidRDefault="002A79AE" w:rsidP="00226EF1">
            <w:pPr>
              <w:rPr>
                <w:szCs w:val="24"/>
                <w:lang w:eastAsia="lt-LT"/>
              </w:rPr>
            </w:pPr>
            <w:r w:rsidRPr="0027769F">
              <w:rPr>
                <w:szCs w:val="24"/>
                <w:lang w:eastAsia="lt-LT"/>
              </w:rPr>
              <w:t xml:space="preserve">LMNŠC direktoriaus 2020-09-07 įsakymu Nr. R1-366 </w:t>
            </w:r>
            <w:r w:rsidR="00D855EC" w:rsidRPr="0027769F">
              <w:rPr>
                <w:szCs w:val="24"/>
                <w:lang w:eastAsia="lt-LT"/>
              </w:rPr>
              <w:t xml:space="preserve"> 2020-2021 mokslo metų </w:t>
            </w:r>
            <w:r w:rsidRPr="0027769F">
              <w:rPr>
                <w:szCs w:val="24"/>
                <w:lang w:eastAsia="lt-LT"/>
              </w:rPr>
              <w:t>Lietuvos mokyklų žaidynes nuspręsta nevykdyti.</w:t>
            </w:r>
          </w:p>
        </w:tc>
      </w:tr>
      <w:tr w:rsidR="0027769F" w:rsidTr="0027769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F" w:rsidRPr="0027769F" w:rsidRDefault="0027769F" w:rsidP="00B66C9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 </w:t>
            </w:r>
            <w:r w:rsidRPr="009E696C">
              <w:rPr>
                <w:szCs w:val="24"/>
                <w:lang w:eastAsia="lt-LT"/>
              </w:rPr>
              <w:t xml:space="preserve">Organizuoti mokyklos bendruomenei ir miesto visuomenei  </w:t>
            </w:r>
            <w:r>
              <w:rPr>
                <w:szCs w:val="24"/>
                <w:lang w:eastAsia="lt-LT"/>
              </w:rPr>
              <w:t xml:space="preserve">kalėdinį bėgimą „Nuo eglutės iki eglutės“ </w:t>
            </w:r>
            <w:r w:rsidR="00B66C90">
              <w:rPr>
                <w:szCs w:val="24"/>
                <w:lang w:eastAsia="lt-LT"/>
              </w:rPr>
              <w:t xml:space="preserve">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F" w:rsidRPr="0027769F" w:rsidRDefault="0027769F" w:rsidP="00BF0B2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Dėl šalyje paskelbto karantino renginys nevyko</w:t>
            </w:r>
            <w:r w:rsidR="00226EF1">
              <w:rPr>
                <w:szCs w:val="24"/>
                <w:lang w:eastAsia="lt-LT"/>
              </w:rPr>
              <w:t>.</w:t>
            </w:r>
          </w:p>
        </w:tc>
      </w:tr>
    </w:tbl>
    <w:p w:rsidR="009C32AB" w:rsidRDefault="009C32AB" w:rsidP="009C32AB"/>
    <w:p w:rsidR="009C32AB" w:rsidRDefault="009C32AB" w:rsidP="009C32AB"/>
    <w:p w:rsidR="009C32AB" w:rsidRDefault="009C32AB" w:rsidP="009C32A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9C32AB" w:rsidRDefault="009C32AB" w:rsidP="009C32AB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9C32AB" w:rsidTr="00D21ECF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9C32AB" w:rsidTr="00D21ECF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A4" w:rsidRPr="00F921A4" w:rsidRDefault="009C32AB" w:rsidP="006D4A3E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B66C90">
              <w:rPr>
                <w:szCs w:val="24"/>
                <w:lang w:eastAsia="lt-LT"/>
              </w:rPr>
              <w:t xml:space="preserve"> Organizuotas nuotolinis ar leistinas mišrus ugdymas.</w:t>
            </w:r>
            <w:r w:rsidR="00226EF1">
              <w:rPr>
                <w:szCs w:val="24"/>
                <w:lang w:eastAsia="lt-LT"/>
              </w:rPr>
              <w:t xml:space="preserve"> </w:t>
            </w:r>
            <w:r w:rsidR="0027769F">
              <w:rPr>
                <w:szCs w:val="24"/>
                <w:lang w:eastAsia="lt-LT"/>
              </w:rPr>
              <w:t xml:space="preserve">Parengtas </w:t>
            </w:r>
            <w:r w:rsidR="00B66C90">
              <w:rPr>
                <w:szCs w:val="24"/>
                <w:lang w:eastAsia="lt-LT"/>
              </w:rPr>
              <w:t xml:space="preserve">ir </w:t>
            </w:r>
            <w:r w:rsidR="006D4A3E">
              <w:rPr>
                <w:szCs w:val="24"/>
                <w:lang w:eastAsia="lt-LT"/>
              </w:rPr>
              <w:t xml:space="preserve">Vilkaviškio </w:t>
            </w:r>
            <w:r w:rsidR="0027769F">
              <w:rPr>
                <w:szCs w:val="24"/>
                <w:lang w:eastAsia="lt-LT"/>
              </w:rPr>
              <w:t xml:space="preserve">rajono sporto mokyklos </w:t>
            </w:r>
            <w:r w:rsidR="006D4A3E">
              <w:rPr>
                <w:szCs w:val="24"/>
                <w:lang w:eastAsia="lt-LT"/>
              </w:rPr>
              <w:t>direktoriaus 2020-03-23 įsakymu</w:t>
            </w:r>
            <w:r w:rsidR="00B66C90">
              <w:rPr>
                <w:szCs w:val="24"/>
                <w:lang w:eastAsia="lt-LT"/>
              </w:rPr>
              <w:t xml:space="preserve"> Nr. </w:t>
            </w:r>
            <w:r w:rsidR="006D4A3E">
              <w:rPr>
                <w:szCs w:val="24"/>
                <w:lang w:eastAsia="lt-LT"/>
              </w:rPr>
              <w:t xml:space="preserve">V-1-9 patvirtintas </w:t>
            </w:r>
            <w:r w:rsidR="0027769F">
              <w:rPr>
                <w:szCs w:val="24"/>
                <w:lang w:eastAsia="lt-LT"/>
              </w:rPr>
              <w:t xml:space="preserve">ugdymo </w:t>
            </w:r>
            <w:r w:rsidR="006D4A3E">
              <w:rPr>
                <w:szCs w:val="24"/>
                <w:lang w:eastAsia="lt-LT"/>
              </w:rPr>
              <w:t xml:space="preserve">proceso </w:t>
            </w:r>
            <w:r w:rsidR="0027769F">
              <w:rPr>
                <w:szCs w:val="24"/>
                <w:lang w:eastAsia="lt-LT"/>
              </w:rPr>
              <w:t xml:space="preserve">organizavimo </w:t>
            </w:r>
            <w:r w:rsidR="006D4A3E">
              <w:rPr>
                <w:szCs w:val="24"/>
                <w:lang w:eastAsia="lt-LT"/>
              </w:rPr>
              <w:t xml:space="preserve">nuotoliniu būdu </w:t>
            </w:r>
            <w:r w:rsidR="0027769F">
              <w:rPr>
                <w:szCs w:val="24"/>
                <w:lang w:eastAsia="lt-LT"/>
              </w:rPr>
              <w:t xml:space="preserve">tvarkos </w:t>
            </w:r>
            <w:r w:rsidR="006D4A3E">
              <w:rPr>
                <w:szCs w:val="24"/>
                <w:lang w:eastAsia="lt-LT"/>
              </w:rPr>
              <w:t>aprašas</w:t>
            </w:r>
            <w:r w:rsidR="00F921A4">
              <w:rPr>
                <w:szCs w:val="24"/>
                <w:lang w:eastAsia="lt-LT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36" w:rsidRPr="005F1C60" w:rsidRDefault="00E13036" w:rsidP="00E13036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Pasirengta ir s</w:t>
            </w:r>
            <w:r w:rsidR="006D4A3E">
              <w:rPr>
                <w:sz w:val="22"/>
                <w:szCs w:val="22"/>
                <w:lang w:eastAsia="lt-LT"/>
              </w:rPr>
              <w:t>klandžiai pereita</w:t>
            </w:r>
            <w:r w:rsidR="00226EF1">
              <w:rPr>
                <w:sz w:val="22"/>
                <w:szCs w:val="22"/>
                <w:lang w:eastAsia="lt-LT"/>
              </w:rPr>
              <w:t xml:space="preserve"> į nuotolinį </w:t>
            </w:r>
            <w:r w:rsidR="00F921A4">
              <w:rPr>
                <w:sz w:val="22"/>
                <w:szCs w:val="22"/>
                <w:lang w:eastAsia="lt-LT"/>
              </w:rPr>
              <w:t xml:space="preserve">ar leistiną </w:t>
            </w:r>
            <w:r w:rsidR="00226EF1">
              <w:rPr>
                <w:sz w:val="22"/>
                <w:szCs w:val="22"/>
                <w:lang w:eastAsia="lt-LT"/>
              </w:rPr>
              <w:t>mišrų ugdym</w:t>
            </w:r>
            <w:r w:rsidR="00F921A4">
              <w:rPr>
                <w:sz w:val="22"/>
                <w:szCs w:val="22"/>
                <w:lang w:eastAsia="lt-LT"/>
              </w:rPr>
              <w:t>ą (l</w:t>
            </w:r>
            <w:r w:rsidR="00226EF1">
              <w:rPr>
                <w:sz w:val="22"/>
                <w:szCs w:val="22"/>
                <w:lang w:eastAsia="lt-LT"/>
              </w:rPr>
              <w:t>ai</w:t>
            </w:r>
            <w:r w:rsidR="00F921A4">
              <w:rPr>
                <w:sz w:val="22"/>
                <w:szCs w:val="22"/>
                <w:lang w:eastAsia="lt-LT"/>
              </w:rPr>
              <w:t>kantis nurodytų būtinųjų sąlygų)</w:t>
            </w:r>
            <w:r w:rsidR="006D4A3E">
              <w:rPr>
                <w:sz w:val="22"/>
                <w:szCs w:val="22"/>
                <w:lang w:eastAsia="lt-LT"/>
              </w:rPr>
              <w:t>.</w:t>
            </w:r>
            <w:r w:rsidR="00226EF1">
              <w:rPr>
                <w:sz w:val="22"/>
                <w:szCs w:val="22"/>
                <w:lang w:eastAsia="lt-LT"/>
              </w:rPr>
              <w:t xml:space="preserve"> </w:t>
            </w:r>
            <w:r w:rsidR="005F1C60">
              <w:rPr>
                <w:sz w:val="22"/>
                <w:szCs w:val="22"/>
                <w:lang w:eastAsia="lt-LT"/>
              </w:rPr>
              <w:t xml:space="preserve">Suaktyvėjęs </w:t>
            </w:r>
            <w:r w:rsidR="005F1C60" w:rsidRPr="005F1C60">
              <w:rPr>
                <w:szCs w:val="24"/>
                <w:lang w:eastAsia="lt-LT"/>
              </w:rPr>
              <w:t>m</w:t>
            </w:r>
            <w:r w:rsidRPr="005F1C60">
              <w:rPr>
                <w:szCs w:val="24"/>
                <w:lang w:eastAsia="lt-LT"/>
              </w:rPr>
              <w:t xml:space="preserve">okytojų </w:t>
            </w:r>
            <w:r w:rsidR="005F1C60">
              <w:rPr>
                <w:szCs w:val="24"/>
                <w:lang w:eastAsia="lt-LT"/>
              </w:rPr>
              <w:t xml:space="preserve">tapusavio </w:t>
            </w:r>
            <w:r w:rsidRPr="005F1C60">
              <w:rPr>
                <w:szCs w:val="24"/>
                <w:lang w:eastAsia="lt-LT"/>
              </w:rPr>
              <w:t>bendradarbiavimas.</w:t>
            </w:r>
          </w:p>
          <w:p w:rsidR="009C32AB" w:rsidRPr="0027769F" w:rsidRDefault="005F1C60" w:rsidP="005F1C60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Įgyti nauji gebėjimai.</w:t>
            </w:r>
          </w:p>
        </w:tc>
      </w:tr>
      <w:tr w:rsidR="00D21ECF" w:rsidTr="00D21ECF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CF" w:rsidRDefault="00226EF1" w:rsidP="00BF0B2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</w:t>
            </w:r>
            <w:r w:rsidR="00D21ECF">
              <w:rPr>
                <w:sz w:val="22"/>
                <w:szCs w:val="22"/>
                <w:lang w:eastAsia="lt-LT"/>
              </w:rPr>
              <w:t>.</w:t>
            </w:r>
            <w:r w:rsidR="00D21ECF">
              <w:rPr>
                <w:szCs w:val="24"/>
                <w:lang w:eastAsia="lt-LT"/>
              </w:rPr>
              <w:t xml:space="preserve">  </w:t>
            </w:r>
            <w:r w:rsidR="0027769F">
              <w:rPr>
                <w:szCs w:val="24"/>
                <w:lang w:eastAsia="lt-LT"/>
              </w:rPr>
              <w:t>P</w:t>
            </w:r>
            <w:r w:rsidR="00D21ECF">
              <w:rPr>
                <w:szCs w:val="24"/>
                <w:lang w:eastAsia="lt-LT"/>
              </w:rPr>
              <w:t xml:space="preserve">arengtos ir įgyvendintos vaikų socializacijos programos, vykdomos per mokslo metus: „Guliveris“ ir </w:t>
            </w:r>
            <w:r w:rsidR="00D21ECF">
              <w:rPr>
                <w:bCs/>
              </w:rPr>
              <w:t>,,Nuo judriųjų žaidimų iki imtynių, auk sveikas ir būk fiziškai aktyvus”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F" w:rsidRDefault="00D21ECF" w:rsidP="00BF0B21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Turiningas ir</w:t>
            </w:r>
            <w:r w:rsidR="006D4A3E">
              <w:rPr>
                <w:szCs w:val="24"/>
                <w:lang w:eastAsia="lt-LT"/>
              </w:rPr>
              <w:t xml:space="preserve"> prasmingas mokinių užimtumas bei</w:t>
            </w:r>
            <w:r>
              <w:rPr>
                <w:szCs w:val="24"/>
                <w:lang w:eastAsia="lt-LT"/>
              </w:rPr>
              <w:t xml:space="preserve"> saviraiškos ugdymas rudens atostogų metu. Programoje dalyvavo 43 mokiniai. Priemonės vyko 5 dienas nuotoliniu būdu.</w:t>
            </w:r>
          </w:p>
        </w:tc>
      </w:tr>
      <w:tr w:rsidR="00D21ECF" w:rsidTr="00D21ECF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CF" w:rsidRDefault="00D21ECF" w:rsidP="006D4A3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E6223D">
              <w:rPr>
                <w:sz w:val="22"/>
                <w:szCs w:val="22"/>
                <w:lang w:eastAsia="lt-LT"/>
              </w:rPr>
              <w:t xml:space="preserve"> O</w:t>
            </w:r>
            <w:r w:rsidR="006D4A3E">
              <w:rPr>
                <w:sz w:val="22"/>
                <w:szCs w:val="22"/>
                <w:lang w:eastAsia="lt-LT"/>
              </w:rPr>
              <w:t xml:space="preserve">rganizuotas renginys </w:t>
            </w:r>
            <w:r w:rsidR="006D4A3E">
              <w:rPr>
                <w:szCs w:val="24"/>
                <w:lang w:eastAsia="lt-LT"/>
              </w:rPr>
              <w:t>Kovo 11-osios 30-mečiui (</w:t>
            </w:r>
            <w:r w:rsidR="006D4A3E">
              <w:rPr>
                <w:sz w:val="22"/>
                <w:szCs w:val="22"/>
                <w:lang w:eastAsia="lt-LT"/>
              </w:rPr>
              <w:t>rajono bend</w:t>
            </w:r>
            <w:r w:rsidR="00E6223D">
              <w:rPr>
                <w:sz w:val="22"/>
                <w:szCs w:val="22"/>
                <w:lang w:eastAsia="lt-LT"/>
              </w:rPr>
              <w:t>rojo ugdymo mo</w:t>
            </w:r>
            <w:r w:rsidR="006D4A3E">
              <w:rPr>
                <w:sz w:val="22"/>
                <w:szCs w:val="22"/>
                <w:lang w:eastAsia="lt-LT"/>
              </w:rPr>
              <w:t>k</w:t>
            </w:r>
            <w:r w:rsidR="00E6223D">
              <w:rPr>
                <w:sz w:val="22"/>
                <w:szCs w:val="22"/>
                <w:lang w:eastAsia="lt-LT"/>
              </w:rPr>
              <w:t>yklų 1-4 ir 5-8 klasių mokiniams</w:t>
            </w:r>
            <w:r w:rsidR="00E6223D" w:rsidRPr="00E6223D">
              <w:rPr>
                <w:szCs w:val="24"/>
                <w:lang w:eastAsia="lt-LT"/>
              </w:rPr>
              <w:t xml:space="preserve"> Jono Basanavičiaus aikštėje</w:t>
            </w:r>
            <w:r w:rsidR="006D4A3E">
              <w:rPr>
                <w:szCs w:val="24"/>
                <w:lang w:eastAsia="lt-LT"/>
              </w:rPr>
              <w:t xml:space="preserve"> vyko estabetinis bėgimas).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CF" w:rsidRPr="006D4A3E" w:rsidRDefault="00E6223D" w:rsidP="00407BD2">
            <w:pPr>
              <w:rPr>
                <w:szCs w:val="24"/>
                <w:lang w:eastAsia="lt-LT"/>
              </w:rPr>
            </w:pPr>
            <w:r w:rsidRPr="00E6223D">
              <w:rPr>
                <w:szCs w:val="24"/>
                <w:lang w:eastAsia="lt-LT"/>
              </w:rPr>
              <w:t>Įgyvendinta</w:t>
            </w:r>
            <w:r w:rsidR="006D4A3E">
              <w:rPr>
                <w:szCs w:val="24"/>
                <w:lang w:eastAsia="lt-LT"/>
              </w:rPr>
              <w:t>s</w:t>
            </w:r>
            <w:r w:rsidRPr="00E6223D">
              <w:rPr>
                <w:szCs w:val="24"/>
                <w:lang w:eastAsia="lt-LT"/>
              </w:rPr>
              <w:t xml:space="preserve"> piletiškumą ugdantis projektas</w:t>
            </w:r>
            <w:r w:rsidR="00407BD2">
              <w:rPr>
                <w:szCs w:val="24"/>
                <w:lang w:eastAsia="lt-LT"/>
              </w:rPr>
              <w:t>, skirtas Kovo 11-osios 30-mečiui paminėti;</w:t>
            </w:r>
            <w:r w:rsidRPr="00E6223D">
              <w:rPr>
                <w:szCs w:val="24"/>
                <w:lang w:eastAsia="lt-LT"/>
              </w:rPr>
              <w:t xml:space="preserve"> estafetinis bėgimas 1-4 ir 5-8 klasių mokinia</w:t>
            </w:r>
            <w:r w:rsidR="00407BD2">
              <w:rPr>
                <w:szCs w:val="24"/>
                <w:lang w:eastAsia="lt-LT"/>
              </w:rPr>
              <w:t>ms Jono Basanavičiaus aikštėje. Dalyvavo 106 mokiniai.</w:t>
            </w:r>
          </w:p>
        </w:tc>
      </w:tr>
    </w:tbl>
    <w:p w:rsidR="006D4A3E" w:rsidRDefault="006D4A3E" w:rsidP="009C32AB"/>
    <w:p w:rsidR="006D4A3E" w:rsidRDefault="006D4A3E" w:rsidP="009C32AB"/>
    <w:p w:rsidR="009C32AB" w:rsidRDefault="009C32AB" w:rsidP="009C32AB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9C32AB" w:rsidTr="00497B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497BCD" w:rsidTr="009253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Pr="002D3143" w:rsidRDefault="009253CF" w:rsidP="00D331DD">
            <w:pPr>
              <w:rPr>
                <w:szCs w:val="24"/>
                <w:highlight w:val="yellow"/>
                <w:lang w:eastAsia="lt-LT"/>
              </w:rPr>
            </w:pPr>
            <w:r w:rsidRPr="009253CF">
              <w:rPr>
                <w:szCs w:val="24"/>
                <w:lang w:eastAsia="lt-LT"/>
              </w:rPr>
              <w:t>4.1.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Pr="002D3143" w:rsidRDefault="00497BCD">
            <w:pPr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Pr="002D3143" w:rsidRDefault="00497BCD" w:rsidP="009253CF">
            <w:pPr>
              <w:rPr>
                <w:szCs w:val="24"/>
                <w:highlight w:val="yellow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Pr="002D3143" w:rsidRDefault="00497BCD" w:rsidP="00497BCD">
            <w:pPr>
              <w:rPr>
                <w:szCs w:val="24"/>
                <w:highlight w:val="yellow"/>
                <w:lang w:eastAsia="lt-LT"/>
              </w:rPr>
            </w:pPr>
          </w:p>
        </w:tc>
      </w:tr>
      <w:tr w:rsidR="00497BCD" w:rsidTr="009253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9253CF" w:rsidP="009253C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 w:rsidP="00497BCD">
            <w:pPr>
              <w:rPr>
                <w:szCs w:val="24"/>
                <w:lang w:eastAsia="lt-LT"/>
              </w:rPr>
            </w:pPr>
          </w:p>
        </w:tc>
      </w:tr>
      <w:tr w:rsidR="00497BCD" w:rsidTr="00497B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D" w:rsidRDefault="00497BC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</w:tr>
      <w:tr w:rsidR="00497BCD" w:rsidTr="00497B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D" w:rsidRDefault="00497BC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</w:tr>
      <w:tr w:rsidR="00497BCD" w:rsidTr="00497B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CD" w:rsidRDefault="00497BC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CD" w:rsidRDefault="00497BCD">
            <w:pPr>
              <w:rPr>
                <w:szCs w:val="24"/>
                <w:lang w:eastAsia="lt-LT"/>
              </w:rPr>
            </w:pPr>
          </w:p>
        </w:tc>
      </w:tr>
    </w:tbl>
    <w:p w:rsidR="009C32AB" w:rsidRDefault="009C32AB" w:rsidP="009C32AB">
      <w:pPr>
        <w:jc w:val="center"/>
        <w:rPr>
          <w:sz w:val="22"/>
          <w:szCs w:val="22"/>
          <w:lang w:eastAsia="lt-LT"/>
        </w:rPr>
      </w:pPr>
    </w:p>
    <w:p w:rsidR="00407BD2" w:rsidRDefault="00407BD2" w:rsidP="009C32AB">
      <w:pPr>
        <w:jc w:val="center"/>
        <w:rPr>
          <w:b/>
        </w:rPr>
      </w:pPr>
    </w:p>
    <w:p w:rsidR="009C32AB" w:rsidRDefault="009C32AB" w:rsidP="009C32AB">
      <w:pPr>
        <w:jc w:val="center"/>
        <w:rPr>
          <w:b/>
        </w:rPr>
      </w:pPr>
      <w:r>
        <w:rPr>
          <w:b/>
        </w:rPr>
        <w:t>III SKYRIUS</w:t>
      </w:r>
    </w:p>
    <w:p w:rsidR="009C32AB" w:rsidRDefault="009C32AB" w:rsidP="009C32AB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:rsidR="009C32AB" w:rsidRDefault="009C32AB" w:rsidP="009C32AB">
      <w:pPr>
        <w:jc w:val="center"/>
        <w:rPr>
          <w:sz w:val="22"/>
          <w:szCs w:val="22"/>
        </w:rPr>
      </w:pPr>
    </w:p>
    <w:p w:rsidR="009C32AB" w:rsidRDefault="009C32AB" w:rsidP="009C32AB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9C32AB" w:rsidRDefault="009C32AB" w:rsidP="009C32AB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9C32AB" w:rsidTr="009C32A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9C32AB" w:rsidRDefault="009C32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9C32AB" w:rsidRDefault="009C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9C32AB" w:rsidRDefault="009C32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9C32AB" w:rsidRDefault="009C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9C32AB" w:rsidTr="009C32A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9C32AB" w:rsidTr="009C32A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9C32AB" w:rsidTr="009C32A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9C32AB" w:rsidTr="009C32A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9C32AB" w:rsidTr="009C32A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2AB" w:rsidRDefault="009C3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9C32AB" w:rsidRDefault="009C32AB" w:rsidP="009C32AB">
      <w:pPr>
        <w:jc w:val="center"/>
        <w:rPr>
          <w:sz w:val="22"/>
          <w:szCs w:val="22"/>
          <w:lang w:eastAsia="lt-LT"/>
        </w:rPr>
      </w:pPr>
    </w:p>
    <w:p w:rsidR="00407BD2" w:rsidRDefault="00407BD2" w:rsidP="009C32AB">
      <w:pPr>
        <w:jc w:val="center"/>
        <w:rPr>
          <w:b/>
          <w:szCs w:val="24"/>
          <w:lang w:eastAsia="lt-LT"/>
        </w:rPr>
      </w:pPr>
    </w:p>
    <w:p w:rsidR="00407BD2" w:rsidRDefault="00407BD2" w:rsidP="009C32AB">
      <w:pPr>
        <w:jc w:val="center"/>
        <w:rPr>
          <w:b/>
          <w:szCs w:val="24"/>
          <w:lang w:eastAsia="lt-LT"/>
        </w:rPr>
      </w:pPr>
    </w:p>
    <w:p w:rsidR="009C32AB" w:rsidRDefault="009C32AB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IV SKYRIUS</w:t>
      </w:r>
    </w:p>
    <w:p w:rsidR="009C32AB" w:rsidRDefault="009C32AB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9C32AB" w:rsidRDefault="009C32AB" w:rsidP="009C32AB">
      <w:pPr>
        <w:jc w:val="center"/>
        <w:rPr>
          <w:b/>
          <w:sz w:val="22"/>
          <w:szCs w:val="22"/>
          <w:lang w:eastAsia="lt-LT"/>
        </w:rPr>
      </w:pPr>
    </w:p>
    <w:p w:rsidR="009C32AB" w:rsidRDefault="009C32AB" w:rsidP="009C32AB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9C32AB" w:rsidTr="009C32A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9C32AB" w:rsidTr="009C32A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C32AB" w:rsidTr="009C32A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C32AB" w:rsidTr="009C32A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C32AB" w:rsidTr="009C32AB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9C32AB" w:rsidRDefault="009C32AB" w:rsidP="009C32AB">
      <w:pPr>
        <w:jc w:val="center"/>
        <w:rPr>
          <w:sz w:val="22"/>
          <w:szCs w:val="22"/>
          <w:lang w:eastAsia="lt-LT"/>
        </w:rPr>
      </w:pPr>
    </w:p>
    <w:p w:rsidR="006D4A3E" w:rsidRDefault="006D4A3E" w:rsidP="009C32AB">
      <w:pPr>
        <w:jc w:val="center"/>
        <w:rPr>
          <w:sz w:val="22"/>
          <w:szCs w:val="22"/>
          <w:lang w:eastAsia="lt-LT"/>
        </w:rPr>
      </w:pPr>
    </w:p>
    <w:p w:rsidR="009C32AB" w:rsidRDefault="009C32AB" w:rsidP="009C32AB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C32AB" w:rsidTr="009C32A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AB" w:rsidRDefault="009C32AB" w:rsidP="00EE4FF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EE4FFE">
              <w:rPr>
                <w:szCs w:val="24"/>
                <w:lang w:eastAsia="lt-LT"/>
              </w:rPr>
              <w:t xml:space="preserve"> Naujų technologijų ir informacinių technologijų valdymo kompetencija.</w:t>
            </w:r>
          </w:p>
        </w:tc>
      </w:tr>
      <w:tr w:rsidR="009C32AB" w:rsidTr="009C32AB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AB" w:rsidRPr="00EE4FFE" w:rsidRDefault="009C32AB" w:rsidP="00407BD2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  <w:r w:rsidR="00EE4FFE">
              <w:rPr>
                <w:szCs w:val="24"/>
                <w:lang w:eastAsia="lt-LT"/>
              </w:rPr>
              <w:t xml:space="preserve"> </w:t>
            </w:r>
          </w:p>
        </w:tc>
      </w:tr>
    </w:tbl>
    <w:p w:rsidR="006D4A3E" w:rsidRDefault="006D4A3E" w:rsidP="009C32AB">
      <w:pPr>
        <w:jc w:val="center"/>
        <w:rPr>
          <w:b/>
          <w:szCs w:val="24"/>
          <w:lang w:eastAsia="lt-LT"/>
        </w:rPr>
      </w:pPr>
    </w:p>
    <w:p w:rsidR="006D4A3E" w:rsidRDefault="006D4A3E" w:rsidP="00EC0198">
      <w:pPr>
        <w:rPr>
          <w:b/>
          <w:szCs w:val="24"/>
          <w:lang w:eastAsia="lt-LT"/>
        </w:rPr>
      </w:pPr>
    </w:p>
    <w:p w:rsidR="009C32AB" w:rsidRDefault="009C32AB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9C32AB" w:rsidRDefault="009C32AB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9C32AB" w:rsidRDefault="009C32AB" w:rsidP="009C32AB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9C32AB" w:rsidRDefault="009C32AB" w:rsidP="009C32AB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:rsidR="009C32AB" w:rsidRDefault="009C32AB" w:rsidP="009C32AB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9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722"/>
        <w:gridCol w:w="3291"/>
      </w:tblGrid>
      <w:tr w:rsidR="009C32AB" w:rsidTr="00FF279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AB" w:rsidRDefault="009C32AB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9C32AB" w:rsidTr="00FF279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AB" w:rsidRDefault="009C32AB" w:rsidP="00B53C6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6C517C">
              <w:rPr>
                <w:szCs w:val="24"/>
                <w:lang w:eastAsia="lt-LT"/>
              </w:rPr>
              <w:t xml:space="preserve"> </w:t>
            </w:r>
            <w:r w:rsidR="00B53C64">
              <w:rPr>
                <w:szCs w:val="24"/>
                <w:lang w:eastAsia="lt-LT"/>
              </w:rPr>
              <w:t>Organizuoti įstaigos darbą, užtikrinant kokybišką ugdymo(si) paslaugų teikimą.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B" w:rsidRDefault="00B53C64" w:rsidP="00DC3C1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Kokybiškų paslaugų užtikrinimas.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AB" w:rsidRDefault="00B53C64" w:rsidP="00FF59F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Ugdymo organizavimo, koordinavimo ir kontroliavimo kokybė. Mokinių skai</w:t>
            </w:r>
            <w:r w:rsidR="00A61539">
              <w:rPr>
                <w:szCs w:val="24"/>
                <w:lang w:eastAsia="lt-LT"/>
              </w:rPr>
              <w:t>čiaus užtikrinimas (ne mažiau 40</w:t>
            </w:r>
            <w:r>
              <w:rPr>
                <w:szCs w:val="24"/>
                <w:lang w:eastAsia="lt-LT"/>
              </w:rPr>
              <w:t>0)</w:t>
            </w:r>
            <w:r w:rsidR="00A61539">
              <w:rPr>
                <w:szCs w:val="24"/>
                <w:lang w:eastAsia="lt-LT"/>
              </w:rPr>
              <w:t>.</w:t>
            </w:r>
          </w:p>
        </w:tc>
      </w:tr>
      <w:tr w:rsidR="00DC3C1B" w:rsidTr="00FF279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B" w:rsidRPr="00D21C4B" w:rsidRDefault="00DC3C1B" w:rsidP="00B53C6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8.2</w:t>
            </w:r>
            <w:r w:rsidRPr="00D21C4B">
              <w:rPr>
                <w:rFonts w:eastAsia="Calibri"/>
                <w:szCs w:val="24"/>
              </w:rPr>
              <w:t xml:space="preserve">. </w:t>
            </w:r>
            <w:r w:rsidR="00B53C64">
              <w:rPr>
                <w:rFonts w:eastAsia="Calibri"/>
                <w:szCs w:val="24"/>
              </w:rPr>
              <w:t xml:space="preserve">Vykdyti </w:t>
            </w:r>
            <w:r>
              <w:rPr>
                <w:rFonts w:eastAsia="Calibri"/>
                <w:szCs w:val="24"/>
              </w:rPr>
              <w:t xml:space="preserve">sportinio </w:t>
            </w:r>
            <w:r w:rsidRPr="00D21C4B">
              <w:rPr>
                <w:rFonts w:eastAsia="Calibri"/>
                <w:szCs w:val="24"/>
              </w:rPr>
              <w:t>ugdymo p</w:t>
            </w:r>
            <w:r>
              <w:rPr>
                <w:rFonts w:eastAsia="Calibri"/>
                <w:szCs w:val="24"/>
              </w:rPr>
              <w:t>roceso mokomųjų treniruočių stovyklas</w:t>
            </w:r>
            <w:r w:rsidR="00B53C64">
              <w:rPr>
                <w:rFonts w:eastAsia="Calibri"/>
                <w:szCs w:val="24"/>
              </w:rPr>
              <w:t>, kitus renginius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B" w:rsidRPr="00D21C4B" w:rsidRDefault="00DC3C1B" w:rsidP="00DC3C1B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S</w:t>
            </w:r>
            <w:r w:rsidRPr="00D21C4B">
              <w:rPr>
                <w:rFonts w:eastAsia="Calibri"/>
                <w:szCs w:val="24"/>
              </w:rPr>
              <w:t>urengtų mokomųjų treniruočių stovyklų skaičius</w:t>
            </w:r>
            <w:r w:rsidR="00B53C64">
              <w:rPr>
                <w:rFonts w:eastAsia="Calibri"/>
                <w:szCs w:val="24"/>
              </w:rPr>
              <w:t xml:space="preserve"> (2</w:t>
            </w:r>
            <w:r>
              <w:rPr>
                <w:rFonts w:eastAsia="Calibri"/>
                <w:szCs w:val="24"/>
              </w:rPr>
              <w:t>)</w:t>
            </w:r>
            <w:r w:rsidR="00B53C64">
              <w:rPr>
                <w:rFonts w:eastAsia="Calibri"/>
                <w:szCs w:val="24"/>
              </w:rPr>
              <w:t>, renginių skaičius (3)</w:t>
            </w:r>
            <w:r w:rsidR="00A61539">
              <w:rPr>
                <w:rFonts w:eastAsia="Calibri"/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B" w:rsidRPr="00D21C4B" w:rsidRDefault="00DC3C1B" w:rsidP="00B53C64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Mokykloje</w:t>
            </w:r>
            <w:r w:rsidRPr="00D21C4B">
              <w:rPr>
                <w:rFonts w:eastAsia="Calibri"/>
                <w:szCs w:val="24"/>
                <w:lang w:eastAsia="lt-LT"/>
              </w:rPr>
              <w:t xml:space="preserve"> </w:t>
            </w:r>
            <w:r w:rsidR="00B53C64">
              <w:rPr>
                <w:rFonts w:eastAsia="Calibri"/>
                <w:szCs w:val="24"/>
                <w:lang w:eastAsia="lt-LT"/>
              </w:rPr>
              <w:t>surengtos n</w:t>
            </w:r>
            <w:r w:rsidR="00A61539">
              <w:rPr>
                <w:rFonts w:eastAsia="Calibri"/>
                <w:szCs w:val="24"/>
                <w:lang w:eastAsia="lt-LT"/>
              </w:rPr>
              <w:t>e</w:t>
            </w:r>
            <w:r w:rsidR="00B53C64">
              <w:rPr>
                <w:rFonts w:eastAsia="Calibri"/>
                <w:szCs w:val="24"/>
                <w:lang w:eastAsia="lt-LT"/>
              </w:rPr>
              <w:t xml:space="preserve"> mažiau 2</w:t>
            </w:r>
            <w:r w:rsidRPr="00D21C4B">
              <w:rPr>
                <w:rFonts w:eastAsia="Calibri"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szCs w:val="24"/>
                <w:lang w:eastAsia="lt-LT"/>
              </w:rPr>
              <w:t xml:space="preserve">ugdomojo proceso </w:t>
            </w:r>
            <w:r w:rsidRPr="00D21C4B">
              <w:rPr>
                <w:rFonts w:eastAsia="Calibri"/>
                <w:szCs w:val="24"/>
                <w:lang w:eastAsia="lt-LT"/>
              </w:rPr>
              <w:t xml:space="preserve">mokomosios </w:t>
            </w:r>
            <w:r>
              <w:rPr>
                <w:rFonts w:eastAsia="Calibri"/>
                <w:szCs w:val="24"/>
                <w:lang w:eastAsia="lt-LT"/>
              </w:rPr>
              <w:t xml:space="preserve">treniruočių </w:t>
            </w:r>
            <w:r w:rsidR="00B53C64">
              <w:rPr>
                <w:rFonts w:eastAsia="Calibri"/>
                <w:szCs w:val="24"/>
                <w:lang w:eastAsia="lt-LT"/>
              </w:rPr>
              <w:t>stovyklos, ne mažiau - 3 renginiai</w:t>
            </w:r>
            <w:r w:rsidR="00A61539">
              <w:rPr>
                <w:rFonts w:eastAsia="Calibri"/>
                <w:szCs w:val="24"/>
                <w:lang w:eastAsia="lt-LT"/>
              </w:rPr>
              <w:t>.</w:t>
            </w:r>
          </w:p>
        </w:tc>
      </w:tr>
      <w:tr w:rsidR="00DC3C1B" w:rsidTr="00FF279C">
        <w:trPr>
          <w:trHeight w:val="77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B" w:rsidRPr="004F7C89" w:rsidRDefault="00DC3C1B" w:rsidP="00A615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  <w:r w:rsidRPr="004F7C89">
              <w:rPr>
                <w:szCs w:val="24"/>
                <w:lang w:eastAsia="lt-LT"/>
              </w:rPr>
              <w:t xml:space="preserve"> </w:t>
            </w:r>
            <w:r w:rsidR="00FD09CE">
              <w:rPr>
                <w:szCs w:val="24"/>
                <w:lang w:eastAsia="lt-LT"/>
              </w:rPr>
              <w:t xml:space="preserve">Rengti ir įgyvendinti </w:t>
            </w:r>
            <w:r>
              <w:rPr>
                <w:szCs w:val="24"/>
                <w:lang w:eastAsia="lt-LT"/>
              </w:rPr>
              <w:t>S</w:t>
            </w:r>
            <w:r w:rsidRPr="004F7C89">
              <w:rPr>
                <w:szCs w:val="24"/>
                <w:lang w:eastAsia="lt-LT"/>
              </w:rPr>
              <w:t xml:space="preserve">avivaldybės </w:t>
            </w:r>
            <w:bookmarkStart w:id="0" w:name="_GoBack"/>
            <w:bookmarkEnd w:id="0"/>
            <w:r w:rsidRPr="004F7C89">
              <w:rPr>
                <w:szCs w:val="24"/>
                <w:lang w:eastAsia="lt-LT"/>
              </w:rPr>
              <w:t xml:space="preserve">ir </w:t>
            </w:r>
            <w:r w:rsidR="00A61539">
              <w:rPr>
                <w:szCs w:val="24"/>
                <w:lang w:eastAsia="lt-LT"/>
              </w:rPr>
              <w:t>Sporto rėmimo fondų finansuojamus</w:t>
            </w:r>
            <w:r w:rsidR="00FD09CE">
              <w:rPr>
                <w:szCs w:val="24"/>
                <w:lang w:eastAsia="lt-LT"/>
              </w:rPr>
              <w:t xml:space="preserve">  projektus.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B" w:rsidRPr="004F7C89" w:rsidRDefault="00DC3C1B" w:rsidP="00B82D0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Parengtų </w:t>
            </w:r>
            <w:r w:rsidR="00FD09CE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avivaldybės ir</w:t>
            </w:r>
            <w:r w:rsidRPr="004F7C8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kitų </w:t>
            </w:r>
            <w:r w:rsidR="00A61539">
              <w:rPr>
                <w:szCs w:val="24"/>
                <w:lang w:eastAsia="lt-LT"/>
              </w:rPr>
              <w:t>Sporto rėmimo</w:t>
            </w:r>
            <w:r w:rsidRPr="004F7C89">
              <w:rPr>
                <w:szCs w:val="24"/>
                <w:lang w:eastAsia="lt-LT"/>
              </w:rPr>
              <w:t xml:space="preserve"> fondų fi</w:t>
            </w:r>
            <w:r>
              <w:rPr>
                <w:szCs w:val="24"/>
                <w:lang w:eastAsia="lt-LT"/>
              </w:rPr>
              <w:t>nansuojamų  projektų skaičius (2</w:t>
            </w:r>
            <w:r w:rsidRPr="004F7C89">
              <w:rPr>
                <w:szCs w:val="24"/>
                <w:lang w:eastAsia="lt-LT"/>
              </w:rPr>
              <w:t>).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B" w:rsidRPr="004F7C89" w:rsidRDefault="00DC3C1B" w:rsidP="00B82D0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Parengti </w:t>
            </w:r>
            <w:r w:rsidR="00FD09CE">
              <w:rPr>
                <w:szCs w:val="24"/>
                <w:lang w:eastAsia="lt-LT"/>
              </w:rPr>
              <w:t xml:space="preserve"> projektai s</w:t>
            </w:r>
            <w:r>
              <w:rPr>
                <w:szCs w:val="24"/>
                <w:lang w:eastAsia="lt-LT"/>
              </w:rPr>
              <w:t xml:space="preserve">avivaldybės ir </w:t>
            </w:r>
            <w:r w:rsidR="00A61539">
              <w:rPr>
                <w:szCs w:val="24"/>
                <w:lang w:eastAsia="lt-LT"/>
              </w:rPr>
              <w:t>Sporto</w:t>
            </w:r>
            <w:r>
              <w:rPr>
                <w:szCs w:val="24"/>
                <w:lang w:eastAsia="lt-LT"/>
              </w:rPr>
              <w:t xml:space="preserve"> </w:t>
            </w:r>
            <w:r w:rsidRPr="004F7C89">
              <w:rPr>
                <w:szCs w:val="24"/>
                <w:lang w:eastAsia="lt-LT"/>
              </w:rPr>
              <w:t xml:space="preserve">rėmimo fondui. </w:t>
            </w:r>
          </w:p>
          <w:p w:rsidR="00DC3C1B" w:rsidRPr="004F7C89" w:rsidRDefault="00DC3C1B" w:rsidP="00B82D0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Gautas </w:t>
            </w:r>
            <w:r w:rsidRPr="004F7C89">
              <w:rPr>
                <w:szCs w:val="24"/>
                <w:lang w:eastAsia="lt-LT"/>
              </w:rPr>
              <w:t>finansavimas</w:t>
            </w:r>
            <w:r>
              <w:rPr>
                <w:szCs w:val="24"/>
                <w:lang w:eastAsia="lt-LT"/>
              </w:rPr>
              <w:t xml:space="preserve"> vaikų vasaros poilsiui ir buriavimo s</w:t>
            </w:r>
            <w:r w:rsidR="00FD09CE">
              <w:rPr>
                <w:szCs w:val="24"/>
                <w:lang w:eastAsia="lt-LT"/>
              </w:rPr>
              <w:t>porto inventoriaus įsigijimui bei</w:t>
            </w:r>
            <w:r>
              <w:rPr>
                <w:szCs w:val="24"/>
                <w:lang w:eastAsia="lt-LT"/>
              </w:rPr>
              <w:t xml:space="preserve"> kitoms veikloms vykdyti.</w:t>
            </w:r>
          </w:p>
        </w:tc>
      </w:tr>
      <w:tr w:rsidR="00DC3C1B" w:rsidTr="00FF279C">
        <w:trPr>
          <w:trHeight w:val="77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B" w:rsidRPr="00DC3C1B" w:rsidRDefault="00FD09CE" w:rsidP="00734DFB">
            <w:pPr>
              <w:spacing w:line="254" w:lineRule="atLeast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734DFB" w:rsidRPr="00734DFB">
              <w:rPr>
                <w:szCs w:val="24"/>
                <w:lang w:eastAsia="lt-LT"/>
              </w:rPr>
              <w:t>Gerinti ugdymo aplinką, sudarant tinka</w:t>
            </w:r>
            <w:r>
              <w:rPr>
                <w:szCs w:val="24"/>
                <w:lang w:eastAsia="lt-LT"/>
              </w:rPr>
              <w:t>mas sąlygas mokinių saviraiškai.</w:t>
            </w:r>
          </w:p>
          <w:p w:rsidR="00DC3C1B" w:rsidRPr="009C0FDE" w:rsidRDefault="00DC3C1B" w:rsidP="00DC3C1B">
            <w:pPr>
              <w:pStyle w:val="Sraopastraipa"/>
              <w:tabs>
                <w:tab w:val="left" w:pos="460"/>
              </w:tabs>
              <w:overflowPunct/>
              <w:autoSpaceDE/>
              <w:autoSpaceDN/>
              <w:adjustRightInd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B" w:rsidRPr="00D21C4B" w:rsidRDefault="00DC3C1B" w:rsidP="00DC3C1B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color w:val="000000" w:themeColor="text1"/>
                <w:szCs w:val="24"/>
                <w:lang w:eastAsia="lt-LT"/>
              </w:rPr>
              <w:t>Specializuotų mokomųjų sporto salių</w:t>
            </w:r>
            <w:r w:rsidRPr="00D21C4B">
              <w:rPr>
                <w:rFonts w:eastAsia="Calibri"/>
                <w:color w:val="000000" w:themeColor="text1"/>
                <w:szCs w:val="24"/>
                <w:lang w:eastAsia="lt-LT"/>
              </w:rPr>
              <w:t xml:space="preserve"> su atnaujinta įranga</w:t>
            </w:r>
            <w:r w:rsidR="00734DFB">
              <w:rPr>
                <w:rFonts w:eastAsia="Calibri"/>
                <w:color w:val="000000" w:themeColor="text1"/>
                <w:szCs w:val="24"/>
                <w:lang w:eastAsia="lt-LT"/>
              </w:rPr>
              <w:t xml:space="preserve"> skaičius (2</w:t>
            </w:r>
            <w:r w:rsidRPr="00D21C4B">
              <w:rPr>
                <w:rFonts w:eastAsia="Calibri"/>
                <w:color w:val="000000" w:themeColor="text1"/>
                <w:szCs w:val="24"/>
                <w:lang w:eastAsia="lt-LT"/>
              </w:rPr>
              <w:t>)</w:t>
            </w:r>
            <w:r>
              <w:rPr>
                <w:rFonts w:eastAsia="Calibri"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B" w:rsidRPr="00D21C4B" w:rsidRDefault="00734DFB" w:rsidP="00DC3C1B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Į</w:t>
            </w:r>
            <w:r w:rsidR="00DC3C1B">
              <w:rPr>
                <w:rFonts w:eastAsia="Calibri"/>
                <w:szCs w:val="24"/>
                <w:lang w:eastAsia="lt-LT"/>
              </w:rPr>
              <w:t>rengtos  imtynių ir stalo teniso sporto salės.</w:t>
            </w:r>
            <w:r w:rsidR="00DC3C1B" w:rsidRPr="00D21C4B">
              <w:rPr>
                <w:rFonts w:eastAsia="Calibri"/>
                <w:szCs w:val="24"/>
                <w:lang w:eastAsia="lt-LT"/>
              </w:rPr>
              <w:t xml:space="preserve"> </w:t>
            </w:r>
          </w:p>
          <w:p w:rsidR="00DC3C1B" w:rsidRPr="00D21C4B" w:rsidRDefault="00DC3C1B" w:rsidP="00DC3C1B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Atnaujinta įranga.</w:t>
            </w:r>
          </w:p>
        </w:tc>
      </w:tr>
      <w:tr w:rsidR="00734DFB" w:rsidTr="00FF279C">
        <w:trPr>
          <w:trHeight w:val="774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B" w:rsidRPr="009C0FDE" w:rsidRDefault="00FD09CE" w:rsidP="00DC3C1B">
            <w:pPr>
              <w:pStyle w:val="Sraopastraipa"/>
              <w:tabs>
                <w:tab w:val="left" w:pos="460"/>
              </w:tabs>
              <w:overflowPunct/>
              <w:autoSpaceDE/>
              <w:autoSpaceDN/>
              <w:adjustRightInd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4DFB">
              <w:rPr>
                <w:rFonts w:ascii="Times New Roman" w:hAnsi="Times New Roman"/>
                <w:sz w:val="24"/>
                <w:szCs w:val="24"/>
              </w:rPr>
              <w:t>Stiprinti</w:t>
            </w:r>
            <w:proofErr w:type="gramEnd"/>
            <w:r w:rsidR="0073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4DFB">
              <w:rPr>
                <w:rFonts w:ascii="Times New Roman" w:hAnsi="Times New Roman"/>
                <w:sz w:val="24"/>
                <w:szCs w:val="24"/>
              </w:rPr>
              <w:t>bendravimą</w:t>
            </w:r>
            <w:proofErr w:type="spellEnd"/>
            <w:r w:rsidR="0073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4DF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73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4DFB">
              <w:rPr>
                <w:rFonts w:ascii="Times New Roman" w:hAnsi="Times New Roman"/>
                <w:sz w:val="24"/>
                <w:szCs w:val="24"/>
              </w:rPr>
              <w:t>bendradar</w:t>
            </w:r>
            <w:r>
              <w:rPr>
                <w:rFonts w:ascii="Times New Roman" w:hAnsi="Times New Roman"/>
                <w:sz w:val="24"/>
                <w:szCs w:val="24"/>
              </w:rPr>
              <w:t>biavimą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tarp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4DFB">
              <w:rPr>
                <w:rFonts w:ascii="Times New Roman" w:hAnsi="Times New Roman"/>
                <w:sz w:val="24"/>
                <w:szCs w:val="24"/>
              </w:rPr>
              <w:t>tėvų</w:t>
            </w:r>
            <w:proofErr w:type="spellEnd"/>
            <w:r w:rsidR="00734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B" w:rsidRDefault="00FD09CE" w:rsidP="00DC3C1B">
            <w:pPr>
              <w:rPr>
                <w:rFonts w:eastAsia="Calibri"/>
                <w:color w:val="000000" w:themeColor="text1"/>
                <w:szCs w:val="24"/>
                <w:lang w:eastAsia="lt-LT"/>
              </w:rPr>
            </w:pPr>
            <w:r>
              <w:rPr>
                <w:szCs w:val="24"/>
              </w:rPr>
              <w:t>Mokinių lankomumo ir ugdymo rezultatų, tėvų informavimo sistema – elektroninis dienynas.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B" w:rsidRDefault="00734DFB" w:rsidP="00FD09CE">
            <w:pPr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</w:rPr>
              <w:t xml:space="preserve">Įdiegta elektroninė mokinių lankomumo, pažangos, tėvų informavimo sistema. </w:t>
            </w:r>
          </w:p>
        </w:tc>
      </w:tr>
    </w:tbl>
    <w:p w:rsidR="009C32AB" w:rsidRDefault="009C32AB" w:rsidP="009C32AB">
      <w:pPr>
        <w:rPr>
          <w:szCs w:val="24"/>
        </w:rPr>
      </w:pPr>
    </w:p>
    <w:p w:rsidR="009C32AB" w:rsidRDefault="009C32AB" w:rsidP="009C32AB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9C32AB" w:rsidRDefault="009C32AB" w:rsidP="009C32AB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C32AB" w:rsidTr="009C32A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AB" w:rsidRDefault="009C32A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407BD2">
              <w:rPr>
                <w:szCs w:val="24"/>
                <w:lang w:eastAsia="lt-LT"/>
              </w:rPr>
              <w:t xml:space="preserve"> Finansinių išteklių stoka.</w:t>
            </w:r>
          </w:p>
        </w:tc>
      </w:tr>
      <w:tr w:rsidR="009C32AB" w:rsidTr="009C32A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AB" w:rsidRDefault="009C32A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407BD2">
              <w:rPr>
                <w:szCs w:val="24"/>
                <w:lang w:eastAsia="lt-LT"/>
              </w:rPr>
              <w:t xml:space="preserve"> Žmogiškieji veiksniai.</w:t>
            </w:r>
          </w:p>
        </w:tc>
      </w:tr>
      <w:tr w:rsidR="009C32AB" w:rsidTr="009C32A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AB" w:rsidRDefault="009C32A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407BD2">
              <w:rPr>
                <w:szCs w:val="24"/>
                <w:lang w:eastAsia="lt-LT"/>
              </w:rPr>
              <w:t xml:space="preserve"> Švietimo politikos pasikeitimai.</w:t>
            </w:r>
          </w:p>
        </w:tc>
      </w:tr>
    </w:tbl>
    <w:p w:rsidR="009C32AB" w:rsidRDefault="009C32AB" w:rsidP="009C32AB">
      <w:pPr>
        <w:jc w:val="center"/>
        <w:rPr>
          <w:b/>
          <w:lang w:eastAsia="lt-LT"/>
        </w:rPr>
      </w:pPr>
    </w:p>
    <w:p w:rsidR="00EC0198" w:rsidRDefault="00EC0198" w:rsidP="009C32AB">
      <w:pPr>
        <w:jc w:val="center"/>
        <w:rPr>
          <w:b/>
          <w:lang w:eastAsia="lt-LT"/>
        </w:rPr>
      </w:pPr>
    </w:p>
    <w:p w:rsidR="009C32AB" w:rsidRDefault="009C32AB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9C32AB" w:rsidRDefault="009C32AB" w:rsidP="009C32A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9C32AB" w:rsidRDefault="009C32AB" w:rsidP="009C32AB">
      <w:pPr>
        <w:jc w:val="center"/>
        <w:rPr>
          <w:lang w:eastAsia="lt-LT"/>
        </w:rPr>
      </w:pPr>
    </w:p>
    <w:p w:rsidR="009C32AB" w:rsidRDefault="009C32AB" w:rsidP="009C32A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9C32AB" w:rsidRDefault="009C32AB" w:rsidP="009C32A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9C32AB" w:rsidRDefault="009C32AB" w:rsidP="009C32A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9C32AB" w:rsidRDefault="009C32AB" w:rsidP="009C32AB">
      <w:pPr>
        <w:rPr>
          <w:szCs w:val="24"/>
          <w:lang w:eastAsia="lt-LT"/>
        </w:rPr>
      </w:pPr>
    </w:p>
    <w:p w:rsidR="009C32AB" w:rsidRDefault="009C32AB" w:rsidP="009C32A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:rsidR="009C32AB" w:rsidRDefault="009C32AB" w:rsidP="009C32AB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:rsidR="009C32AB" w:rsidRDefault="009C32AB" w:rsidP="009C32AB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9C32AB" w:rsidRDefault="009C32AB" w:rsidP="009C32AB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:rsidR="009C32AB" w:rsidRDefault="009C32AB" w:rsidP="009C32AB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:rsidR="009C32AB" w:rsidRDefault="009C32AB" w:rsidP="009C32AB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9C32AB" w:rsidRDefault="009C32AB" w:rsidP="009C32A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9C32AB" w:rsidRDefault="009C32AB" w:rsidP="009C32A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9C32AB" w:rsidRDefault="009C32AB" w:rsidP="009C32A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9C32AB" w:rsidRDefault="009C32AB" w:rsidP="009C32AB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9C32AB" w:rsidRDefault="009C32AB" w:rsidP="009C32A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:rsidR="009C32AB" w:rsidRDefault="009C32AB" w:rsidP="009C32AB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:rsidR="009C32AB" w:rsidRDefault="009C32AB" w:rsidP="009C32AB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:rsidR="009C32AB" w:rsidRDefault="009C32AB" w:rsidP="009C32AB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:rsidR="009C32AB" w:rsidRDefault="009C32AB" w:rsidP="009C32AB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:rsidR="009C32AB" w:rsidRDefault="009C32AB" w:rsidP="009C32AB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9C32AB" w:rsidRDefault="009C32AB" w:rsidP="009C32AB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9C32AB" w:rsidRDefault="009C32AB" w:rsidP="009C32AB">
      <w:pPr>
        <w:jc w:val="center"/>
        <w:rPr>
          <w:b/>
          <w:szCs w:val="24"/>
          <w:lang w:eastAsia="lt-LT"/>
        </w:rPr>
      </w:pPr>
    </w:p>
    <w:p w:rsidR="009C32AB" w:rsidRDefault="009C32AB" w:rsidP="009C32A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9C32AB" w:rsidRDefault="009C32AB" w:rsidP="009C32A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9C32AB" w:rsidRDefault="009C32AB" w:rsidP="009C32A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581723" w:rsidRPr="00EC0198" w:rsidRDefault="009C32AB" w:rsidP="00EC0198">
      <w:pPr>
        <w:tabs>
          <w:tab w:val="left" w:pos="4536"/>
          <w:tab w:val="left" w:pos="7230"/>
        </w:tabs>
        <w:jc w:val="both"/>
        <w:rPr>
          <w:sz w:val="20"/>
          <w:lang w:eastAsia="lt-LT"/>
        </w:rPr>
        <w:sectPr w:rsidR="00581723" w:rsidRPr="00EC0198">
          <w:pgSz w:w="11907" w:h="16840"/>
          <w:pgMar w:top="1138" w:right="562" w:bottom="1238" w:left="1699" w:header="288" w:footer="720" w:gutter="0"/>
          <w:pgNumType w:start="1"/>
          <w:cols w:space="1296"/>
        </w:sectPr>
      </w:pPr>
      <w:r>
        <w:rPr>
          <w:sz w:val="20"/>
          <w:lang w:eastAsia="lt-LT"/>
        </w:rPr>
        <w:t xml:space="preserve">(švietimo įstaigos vadovo </w:t>
      </w:r>
      <w:r w:rsidR="00FD09CE">
        <w:rPr>
          <w:sz w:val="20"/>
          <w:lang w:eastAsia="lt-LT"/>
        </w:rPr>
        <w:t xml:space="preserve">pareigos)        </w:t>
      </w:r>
      <w:r>
        <w:rPr>
          <w:sz w:val="20"/>
          <w:lang w:eastAsia="lt-LT"/>
        </w:rPr>
        <w:t xml:space="preserve"> (paraša</w:t>
      </w:r>
      <w:r w:rsidR="00FD09CE">
        <w:rPr>
          <w:sz w:val="20"/>
          <w:lang w:eastAsia="lt-LT"/>
        </w:rPr>
        <w:t xml:space="preserve">s)                     </w:t>
      </w:r>
      <w:r>
        <w:rPr>
          <w:sz w:val="20"/>
          <w:lang w:eastAsia="lt-LT"/>
        </w:rPr>
        <w:t xml:space="preserve"> (vardas ir pava</w:t>
      </w:r>
      <w:r w:rsidR="00FD09CE">
        <w:rPr>
          <w:sz w:val="20"/>
          <w:lang w:eastAsia="lt-LT"/>
        </w:rPr>
        <w:t>rdė)                  (data)</w:t>
      </w:r>
    </w:p>
    <w:p w:rsidR="00CD7052" w:rsidRDefault="00CD7052" w:rsidP="006744E0">
      <w:pPr>
        <w:tabs>
          <w:tab w:val="left" w:pos="6804"/>
        </w:tabs>
      </w:pPr>
    </w:p>
    <w:sectPr w:rsidR="00CD70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0D12"/>
    <w:multiLevelType w:val="multilevel"/>
    <w:tmpl w:val="57441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EC28A2"/>
    <w:multiLevelType w:val="multilevel"/>
    <w:tmpl w:val="D12C1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AB"/>
    <w:rsid w:val="000147C4"/>
    <w:rsid w:val="00031084"/>
    <w:rsid w:val="000509F8"/>
    <w:rsid w:val="000913B7"/>
    <w:rsid w:val="000D5BF7"/>
    <w:rsid w:val="00105707"/>
    <w:rsid w:val="00134275"/>
    <w:rsid w:val="0014369F"/>
    <w:rsid w:val="00144D6B"/>
    <w:rsid w:val="00166A6C"/>
    <w:rsid w:val="00172188"/>
    <w:rsid w:val="001A62E3"/>
    <w:rsid w:val="001B1870"/>
    <w:rsid w:val="001D2D7C"/>
    <w:rsid w:val="001D4E21"/>
    <w:rsid w:val="00226EF1"/>
    <w:rsid w:val="00244107"/>
    <w:rsid w:val="002715A7"/>
    <w:rsid w:val="0027769F"/>
    <w:rsid w:val="002A79AE"/>
    <w:rsid w:val="002C1DB5"/>
    <w:rsid w:val="002D3143"/>
    <w:rsid w:val="002E11A8"/>
    <w:rsid w:val="0034014A"/>
    <w:rsid w:val="00362D1E"/>
    <w:rsid w:val="003A4CD0"/>
    <w:rsid w:val="003A5C2E"/>
    <w:rsid w:val="003B203A"/>
    <w:rsid w:val="003B3BC0"/>
    <w:rsid w:val="003B48BF"/>
    <w:rsid w:val="003D1135"/>
    <w:rsid w:val="003D61E3"/>
    <w:rsid w:val="00407BD2"/>
    <w:rsid w:val="00424DED"/>
    <w:rsid w:val="00477C26"/>
    <w:rsid w:val="0048184D"/>
    <w:rsid w:val="0048776D"/>
    <w:rsid w:val="00492514"/>
    <w:rsid w:val="00497BCD"/>
    <w:rsid w:val="004A0852"/>
    <w:rsid w:val="004F7C89"/>
    <w:rsid w:val="00523F9C"/>
    <w:rsid w:val="00530F79"/>
    <w:rsid w:val="00553B84"/>
    <w:rsid w:val="00556717"/>
    <w:rsid w:val="00557A31"/>
    <w:rsid w:val="00581723"/>
    <w:rsid w:val="00595111"/>
    <w:rsid w:val="005C2CBC"/>
    <w:rsid w:val="005D63CF"/>
    <w:rsid w:val="005E5999"/>
    <w:rsid w:val="005E7697"/>
    <w:rsid w:val="005F1C60"/>
    <w:rsid w:val="005F1EB9"/>
    <w:rsid w:val="006249FF"/>
    <w:rsid w:val="006744E0"/>
    <w:rsid w:val="00691EA9"/>
    <w:rsid w:val="006A0F90"/>
    <w:rsid w:val="006C517C"/>
    <w:rsid w:val="006D4A3E"/>
    <w:rsid w:val="006D6DE2"/>
    <w:rsid w:val="00716705"/>
    <w:rsid w:val="00727D66"/>
    <w:rsid w:val="00734DFB"/>
    <w:rsid w:val="00737426"/>
    <w:rsid w:val="007408B6"/>
    <w:rsid w:val="00750288"/>
    <w:rsid w:val="00755271"/>
    <w:rsid w:val="0076403B"/>
    <w:rsid w:val="00786531"/>
    <w:rsid w:val="00791708"/>
    <w:rsid w:val="00791792"/>
    <w:rsid w:val="007C0080"/>
    <w:rsid w:val="00803B1C"/>
    <w:rsid w:val="00813D55"/>
    <w:rsid w:val="0083520D"/>
    <w:rsid w:val="008C24CE"/>
    <w:rsid w:val="008D3AB8"/>
    <w:rsid w:val="008F2C50"/>
    <w:rsid w:val="008F2C6A"/>
    <w:rsid w:val="00905DE0"/>
    <w:rsid w:val="009253CF"/>
    <w:rsid w:val="0094593F"/>
    <w:rsid w:val="00950DCB"/>
    <w:rsid w:val="00983F57"/>
    <w:rsid w:val="009A7D2E"/>
    <w:rsid w:val="009B1F0B"/>
    <w:rsid w:val="009C0FDE"/>
    <w:rsid w:val="009C32AB"/>
    <w:rsid w:val="009E696C"/>
    <w:rsid w:val="00A132C2"/>
    <w:rsid w:val="00A13E03"/>
    <w:rsid w:val="00A61539"/>
    <w:rsid w:val="00A9322B"/>
    <w:rsid w:val="00AB1FB6"/>
    <w:rsid w:val="00AD26FE"/>
    <w:rsid w:val="00B00BDB"/>
    <w:rsid w:val="00B130CF"/>
    <w:rsid w:val="00B1747E"/>
    <w:rsid w:val="00B31315"/>
    <w:rsid w:val="00B53C64"/>
    <w:rsid w:val="00B60780"/>
    <w:rsid w:val="00B65B42"/>
    <w:rsid w:val="00B66C90"/>
    <w:rsid w:val="00BB4F78"/>
    <w:rsid w:val="00BB5668"/>
    <w:rsid w:val="00BC0F3A"/>
    <w:rsid w:val="00BC1E2D"/>
    <w:rsid w:val="00BC6D86"/>
    <w:rsid w:val="00BE6563"/>
    <w:rsid w:val="00BE7284"/>
    <w:rsid w:val="00C04EDE"/>
    <w:rsid w:val="00C266BA"/>
    <w:rsid w:val="00C27D42"/>
    <w:rsid w:val="00C57666"/>
    <w:rsid w:val="00C6713A"/>
    <w:rsid w:val="00C822AB"/>
    <w:rsid w:val="00C840D9"/>
    <w:rsid w:val="00C94DCE"/>
    <w:rsid w:val="00CD7052"/>
    <w:rsid w:val="00D0425B"/>
    <w:rsid w:val="00D21ECF"/>
    <w:rsid w:val="00D331DD"/>
    <w:rsid w:val="00D43F37"/>
    <w:rsid w:val="00D5508E"/>
    <w:rsid w:val="00D60ACA"/>
    <w:rsid w:val="00D855EC"/>
    <w:rsid w:val="00DA2E48"/>
    <w:rsid w:val="00DC3C1B"/>
    <w:rsid w:val="00DF1F35"/>
    <w:rsid w:val="00E13036"/>
    <w:rsid w:val="00E47D0E"/>
    <w:rsid w:val="00E55600"/>
    <w:rsid w:val="00E56543"/>
    <w:rsid w:val="00E6223D"/>
    <w:rsid w:val="00E63186"/>
    <w:rsid w:val="00E92941"/>
    <w:rsid w:val="00EC0198"/>
    <w:rsid w:val="00EC5909"/>
    <w:rsid w:val="00EE4FFE"/>
    <w:rsid w:val="00EF65AC"/>
    <w:rsid w:val="00F073CC"/>
    <w:rsid w:val="00F27ECF"/>
    <w:rsid w:val="00F30EA4"/>
    <w:rsid w:val="00F435DE"/>
    <w:rsid w:val="00F71B4A"/>
    <w:rsid w:val="00F921A4"/>
    <w:rsid w:val="00FA6BFF"/>
    <w:rsid w:val="00FC58EE"/>
    <w:rsid w:val="00FD09CE"/>
    <w:rsid w:val="00FE0C6B"/>
    <w:rsid w:val="00FF279C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3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C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57A31"/>
    <w:pPr>
      <w:overflowPunct w:val="0"/>
      <w:autoSpaceDE w:val="0"/>
      <w:autoSpaceDN w:val="0"/>
      <w:adjustRightInd w:val="0"/>
      <w:ind w:left="720"/>
      <w:contextualSpacing/>
    </w:pPr>
    <w:rPr>
      <w:rFonts w:ascii="HelveticaLT" w:hAnsi="HelveticaLT"/>
      <w:sz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5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5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3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C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57A31"/>
    <w:pPr>
      <w:overflowPunct w:val="0"/>
      <w:autoSpaceDE w:val="0"/>
      <w:autoSpaceDN w:val="0"/>
      <w:adjustRightInd w:val="0"/>
      <w:ind w:left="720"/>
      <w:contextualSpacing/>
    </w:pPr>
    <w:rPr>
      <w:rFonts w:ascii="HelveticaLT" w:hAnsi="HelveticaLT"/>
      <w:sz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5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5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39BF-B033-48B5-BEC2-4EC7F55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10796</Words>
  <Characters>6154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2021-01-20T16:11:00Z</cp:lastPrinted>
  <dcterms:created xsi:type="dcterms:W3CDTF">2021-02-08T07:40:00Z</dcterms:created>
  <dcterms:modified xsi:type="dcterms:W3CDTF">2021-02-08T08:42:00Z</dcterms:modified>
</cp:coreProperties>
</file>